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88A" w:rsidRPr="0027188A" w:rsidRDefault="0027188A" w:rsidP="0027188A">
      <w:pPr>
        <w:widowControl/>
        <w:jc w:val="center"/>
        <w:outlineLvl w:val="1"/>
        <w:rPr>
          <w:rFonts w:ascii="宋体" w:eastAsia="宋体" w:hAnsi="宋体" w:cs="宋体"/>
          <w:b/>
          <w:bCs/>
          <w:color w:val="000000"/>
          <w:kern w:val="36"/>
          <w:sz w:val="33"/>
          <w:szCs w:val="33"/>
        </w:rPr>
      </w:pPr>
      <w:r w:rsidRPr="0027188A">
        <w:rPr>
          <w:rFonts w:ascii="宋体" w:eastAsia="宋体" w:hAnsi="宋体" w:cs="宋体" w:hint="eastAsia"/>
          <w:b/>
          <w:bCs/>
          <w:color w:val="000000"/>
          <w:kern w:val="36"/>
          <w:sz w:val="33"/>
          <w:szCs w:val="33"/>
        </w:rPr>
        <w:t>台州市环境保护局等三部门关于台州市执行国家机动车相应阶段性污染物排放标准的通告</w:t>
      </w:r>
    </w:p>
    <w:p w:rsidR="0027188A" w:rsidRPr="0027188A" w:rsidRDefault="0027188A" w:rsidP="0027188A">
      <w:pPr>
        <w:widowControl/>
        <w:spacing w:line="432" w:lineRule="auto"/>
        <w:jc w:val="center"/>
        <w:rPr>
          <w:rFonts w:ascii="宋体" w:eastAsia="宋体" w:hAnsi="宋体" w:cs="宋体" w:hint="eastAsia"/>
          <w:color w:val="807F7F"/>
          <w:kern w:val="0"/>
          <w:sz w:val="20"/>
          <w:szCs w:val="20"/>
        </w:rPr>
      </w:pPr>
      <w:r w:rsidRPr="0027188A">
        <w:rPr>
          <w:rFonts w:ascii="宋体" w:eastAsia="宋体" w:hAnsi="宋体" w:cs="宋体" w:hint="eastAsia"/>
          <w:color w:val="807F7F"/>
          <w:kern w:val="0"/>
          <w:sz w:val="20"/>
          <w:szCs w:val="20"/>
        </w:rPr>
        <w:t>发布时间：2013-09-27</w:t>
      </w:r>
    </w:p>
    <w:tbl>
      <w:tblPr>
        <w:tblW w:w="5000" w:type="pct"/>
        <w:tblCellSpacing w:w="15" w:type="dxa"/>
        <w:tblCellMar>
          <w:left w:w="0" w:type="dxa"/>
          <w:right w:w="0" w:type="dxa"/>
        </w:tblCellMar>
        <w:tblLook w:val="04A0" w:firstRow="1" w:lastRow="0" w:firstColumn="1" w:lastColumn="0" w:noHBand="0" w:noVBand="1"/>
      </w:tblPr>
      <w:tblGrid>
        <w:gridCol w:w="8396"/>
      </w:tblGrid>
      <w:tr w:rsidR="0027188A" w:rsidRPr="0027188A" w:rsidTr="0027188A">
        <w:trPr>
          <w:tblCellSpacing w:w="15" w:type="dxa"/>
        </w:trPr>
        <w:tc>
          <w:tcPr>
            <w:tcW w:w="0" w:type="auto"/>
            <w:tcMar>
              <w:top w:w="15" w:type="dxa"/>
              <w:left w:w="15" w:type="dxa"/>
              <w:bottom w:w="15" w:type="dxa"/>
              <w:right w:w="15" w:type="dxa"/>
            </w:tcMar>
            <w:hideMark/>
          </w:tcPr>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为落实国务院《关于重点区域大气污染防治“十二五”规划的批复》（国函[2012]146号），环保部《关于加强机动车污染防治工作推进大气PM</w:t>
            </w:r>
            <w:r w:rsidRPr="0027188A">
              <w:rPr>
                <w:rFonts w:ascii="宋体" w:eastAsia="宋体" w:hAnsi="宋体" w:cs="宋体" w:hint="eastAsia"/>
                <w:color w:val="282828"/>
                <w:kern w:val="0"/>
                <w:sz w:val="32"/>
                <w:szCs w:val="32"/>
                <w:vertAlign w:val="subscript"/>
              </w:rPr>
              <w:t>2.5</w:t>
            </w:r>
            <w:r w:rsidRPr="0027188A">
              <w:rPr>
                <w:rFonts w:ascii="宋体" w:eastAsia="宋体" w:hAnsi="宋体" w:cs="宋体" w:hint="eastAsia"/>
                <w:color w:val="282828"/>
                <w:kern w:val="0"/>
                <w:sz w:val="32"/>
                <w:szCs w:val="32"/>
              </w:rPr>
              <w:t>治理进程的指导意见》（环发[2012]129号），省环保厅、省公安厅和省交通厅《关于进一步加强机动车排气污染防治工作的意见》（浙环发[2013]22号）以及相关汽车与发动机排气污染物排放限值的标准和规定，经研究决定：</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一、在我市行政区域内生产、销售、注册登记和转入登记的机动车必须严格执行国家机动车现阶段相应的排气污染物排放标准。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1、气体燃料点燃式汽车执行国家第五阶段（国Ⅴ）机动车排气污染物排放标准；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2、轻型汽油、轻型柴油、重型压燃式、重型点燃式（除气体点燃式）、两用燃料（除气体点燃式）汽车执行国家第四阶段（国Ⅳ）机动车排气污染物排放标准；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3、摩托车（含两轮、三轮和轻便摩托车）执行国家第三阶段（国Ⅲ）机动车排气污染物排放标准；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4、三轮及低速货车、非道路移动机械设备执行国家第二阶段（国Ⅱ）机动车排气污染物排放标准。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lastRenderedPageBreak/>
              <w:t>上述标准中，重型压燃式和重型点燃式（除气体点燃式）车型自2013年7月1日起执行，轻型柴油车由国家另行确定执行时间（暂时仍按照国Ⅲ标准执行），其余车型均为现行标准。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在我市行政区域内生产、销售的发动机一并执行上述相应车型的国家机动车阶段性污染物排放标准。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二、环保部门对满足上述标准的新购置机动车按照有关规定核发环保检验合格标志；对外地转入机动车实施排气污染物控制装置查验、核对原环保标志有效性后，出具相应的环保车型证明材料并核发新环保标志。</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三、公安部门对满足上述标准的机动车依法办理注册登记或转入登记，对不满足上述要求的机动车不予办理相应手续。</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四、交通部门对营运车辆选型实行机动车环保车型达标审核监督，达不到上述标准的车辆不予办理营运许可证，同时鼓励客运公交车提前执行国家机动车下一阶段排放标准。</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五、在本通告发布之日前，重型压燃式、重型点燃式（除气体点燃式）国Ⅲ车型新车购买合同已签订的，须在2013年8月31日前办理注册登记手续；在用车转出手续已办毕的，须在本通告下达之日起10天内办理转入登记手续。</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达到国家机动车阶段性污染物排放标准的环保车型目录，可登录“机动车环保网”进行查询。</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 </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lastRenderedPageBreak/>
              <w:t> </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 </w:t>
            </w:r>
          </w:p>
          <w:p w:rsidR="0027188A" w:rsidRPr="0027188A" w:rsidRDefault="0027188A" w:rsidP="0027188A">
            <w:pPr>
              <w:widowControl/>
              <w:spacing w:line="432" w:lineRule="auto"/>
              <w:jc w:val="righ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                                                                                    台州市环境保护局</w:t>
            </w:r>
          </w:p>
          <w:p w:rsidR="0027188A" w:rsidRPr="0027188A" w:rsidRDefault="0027188A" w:rsidP="0027188A">
            <w:pPr>
              <w:widowControl/>
              <w:spacing w:line="432" w:lineRule="auto"/>
              <w:jc w:val="righ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台州市公安局</w:t>
            </w:r>
            <w:r w:rsidRPr="0027188A">
              <w:rPr>
                <w:rFonts w:ascii="宋体" w:eastAsia="宋体" w:hAnsi="宋体" w:cs="宋体" w:hint="eastAsia"/>
                <w:color w:val="282828"/>
                <w:kern w:val="0"/>
                <w:sz w:val="20"/>
                <w:szCs w:val="20"/>
              </w:rPr>
              <w:t xml:space="preserve"> </w:t>
            </w:r>
          </w:p>
          <w:p w:rsidR="0027188A" w:rsidRPr="0027188A" w:rsidRDefault="0027188A" w:rsidP="0027188A">
            <w:pPr>
              <w:widowControl/>
              <w:spacing w:line="432" w:lineRule="auto"/>
              <w:jc w:val="righ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台州市交通运输局</w:t>
            </w:r>
          </w:p>
          <w:p w:rsidR="0027188A" w:rsidRPr="0027188A" w:rsidRDefault="0027188A" w:rsidP="0027188A">
            <w:pPr>
              <w:widowControl/>
              <w:spacing w:line="432" w:lineRule="auto"/>
              <w:jc w:val="righ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 </w:t>
            </w:r>
          </w:p>
          <w:p w:rsidR="0027188A" w:rsidRPr="0027188A" w:rsidRDefault="0027188A" w:rsidP="0027188A">
            <w:pPr>
              <w:widowControl/>
              <w:spacing w:line="432" w:lineRule="auto"/>
              <w:jc w:val="righ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2013年8月7日</w:t>
            </w:r>
          </w:p>
          <w:p w:rsidR="0027188A" w:rsidRPr="0027188A" w:rsidRDefault="0027188A" w:rsidP="0027188A">
            <w:pPr>
              <w:widowControl/>
              <w:spacing w:line="432" w:lineRule="auto"/>
              <w:jc w:val="righ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   </w:t>
            </w:r>
          </w:p>
          <w:p w:rsidR="0027188A" w:rsidRPr="0027188A" w:rsidRDefault="0027188A" w:rsidP="0027188A">
            <w:pPr>
              <w:widowControl/>
              <w:spacing w:line="432" w:lineRule="auto"/>
              <w:jc w:val="left"/>
              <w:rPr>
                <w:rFonts w:ascii="宋体" w:eastAsia="宋体" w:hAnsi="宋体" w:cs="宋体" w:hint="eastAsia"/>
                <w:color w:val="282828"/>
                <w:kern w:val="0"/>
                <w:sz w:val="20"/>
                <w:szCs w:val="20"/>
              </w:rPr>
            </w:pPr>
            <w:r w:rsidRPr="0027188A">
              <w:rPr>
                <w:rFonts w:ascii="宋体" w:eastAsia="宋体" w:hAnsi="宋体" w:cs="宋体" w:hint="eastAsia"/>
                <w:color w:val="282828"/>
                <w:kern w:val="0"/>
                <w:sz w:val="32"/>
                <w:szCs w:val="3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90"/>
            </w:tblGrid>
            <w:tr w:rsidR="0027188A" w:rsidRPr="0027188A">
              <w:trPr>
                <w:tblCellSpacing w:w="0" w:type="dxa"/>
              </w:trPr>
              <w:tc>
                <w:tcPr>
                  <w:tcW w:w="9105" w:type="dxa"/>
                  <w:tcBorders>
                    <w:top w:val="outset" w:sz="6" w:space="0" w:color="auto"/>
                    <w:left w:val="outset" w:sz="6" w:space="0" w:color="auto"/>
                    <w:bottom w:val="outset" w:sz="6" w:space="0" w:color="auto"/>
                    <w:right w:val="outset" w:sz="6" w:space="0" w:color="auto"/>
                  </w:tcBorders>
                  <w:hideMark/>
                </w:tcPr>
                <w:p w:rsidR="0027188A" w:rsidRPr="0027188A" w:rsidRDefault="0027188A" w:rsidP="0027188A">
                  <w:pPr>
                    <w:widowControl/>
                    <w:spacing w:line="432" w:lineRule="auto"/>
                    <w:jc w:val="left"/>
                    <w:rPr>
                      <w:rFonts w:ascii="宋体" w:eastAsia="宋体" w:hAnsi="宋体" w:cs="宋体"/>
                      <w:color w:val="282828"/>
                      <w:kern w:val="0"/>
                      <w:sz w:val="20"/>
                      <w:szCs w:val="20"/>
                    </w:rPr>
                  </w:pPr>
                  <w:r w:rsidRPr="0027188A">
                    <w:rPr>
                      <w:rFonts w:ascii="宋体" w:eastAsia="宋体" w:hAnsi="宋体" w:cs="宋体" w:hint="eastAsia"/>
                      <w:color w:val="282828"/>
                      <w:kern w:val="0"/>
                      <w:sz w:val="32"/>
                      <w:szCs w:val="32"/>
                    </w:rPr>
                    <w:t>台州市环境保护局办公室               2013年8月7日印发</w:t>
                  </w:r>
                </w:p>
              </w:tc>
            </w:tr>
          </w:tbl>
          <w:p w:rsidR="0027188A" w:rsidRPr="0027188A" w:rsidRDefault="0027188A" w:rsidP="0027188A">
            <w:pPr>
              <w:widowControl/>
              <w:jc w:val="left"/>
              <w:rPr>
                <w:rFonts w:ascii="宋体" w:eastAsia="宋体" w:hAnsi="宋体" w:cs="宋体"/>
                <w:kern w:val="0"/>
                <w:sz w:val="18"/>
                <w:szCs w:val="18"/>
              </w:rPr>
            </w:pPr>
          </w:p>
        </w:tc>
      </w:tr>
    </w:tbl>
    <w:p w:rsidR="00BF7730" w:rsidRDefault="00BF7730">
      <w:bookmarkStart w:id="0" w:name="_GoBack"/>
      <w:bookmarkEnd w:id="0"/>
    </w:p>
    <w:sectPr w:rsidR="00BF77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19"/>
    <w:rsid w:val="0027188A"/>
    <w:rsid w:val="009E4119"/>
    <w:rsid w:val="00BF7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1">
    <w:name w:val="date1"/>
    <w:basedOn w:val="a"/>
    <w:rsid w:val="0027188A"/>
    <w:pPr>
      <w:widowControl/>
      <w:spacing w:line="432" w:lineRule="auto"/>
      <w:jc w:val="center"/>
    </w:pPr>
    <w:rPr>
      <w:rFonts w:ascii="宋体" w:eastAsia="宋体" w:hAnsi="宋体" w:cs="宋体"/>
      <w:color w:val="807F7F"/>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te1">
    <w:name w:val="date1"/>
    <w:basedOn w:val="a"/>
    <w:rsid w:val="0027188A"/>
    <w:pPr>
      <w:widowControl/>
      <w:spacing w:line="432" w:lineRule="auto"/>
      <w:jc w:val="center"/>
    </w:pPr>
    <w:rPr>
      <w:rFonts w:ascii="宋体" w:eastAsia="宋体" w:hAnsi="宋体" w:cs="宋体"/>
      <w:color w:val="807F7F"/>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1796">
      <w:bodyDiv w:val="1"/>
      <w:marLeft w:val="0"/>
      <w:marRight w:val="0"/>
      <w:marTop w:val="0"/>
      <w:marBottom w:val="0"/>
      <w:divBdr>
        <w:top w:val="none" w:sz="0" w:space="0" w:color="auto"/>
        <w:left w:val="none" w:sz="0" w:space="0" w:color="auto"/>
        <w:bottom w:val="none" w:sz="0" w:space="0" w:color="auto"/>
        <w:right w:val="none" w:sz="0" w:space="0" w:color="auto"/>
      </w:divBdr>
      <w:divsChild>
        <w:div w:id="306478115">
          <w:marLeft w:val="0"/>
          <w:marRight w:val="0"/>
          <w:marTop w:val="0"/>
          <w:marBottom w:val="0"/>
          <w:divBdr>
            <w:top w:val="none" w:sz="0" w:space="0" w:color="auto"/>
            <w:left w:val="none" w:sz="0" w:space="0" w:color="auto"/>
            <w:bottom w:val="none" w:sz="0" w:space="0" w:color="auto"/>
            <w:right w:val="none" w:sz="0" w:space="0" w:color="auto"/>
          </w:divBdr>
          <w:divsChild>
            <w:div w:id="1796215459">
              <w:marLeft w:val="0"/>
              <w:marRight w:val="0"/>
              <w:marTop w:val="0"/>
              <w:marBottom w:val="0"/>
              <w:divBdr>
                <w:top w:val="none" w:sz="0" w:space="0" w:color="auto"/>
                <w:left w:val="none" w:sz="0" w:space="0" w:color="auto"/>
                <w:bottom w:val="none" w:sz="0" w:space="0" w:color="auto"/>
                <w:right w:val="none" w:sz="0" w:space="0" w:color="auto"/>
              </w:divBdr>
              <w:divsChild>
                <w:div w:id="1396317375">
                  <w:marLeft w:val="0"/>
                  <w:marRight w:val="0"/>
                  <w:marTop w:val="0"/>
                  <w:marBottom w:val="0"/>
                  <w:divBdr>
                    <w:top w:val="none" w:sz="0" w:space="0" w:color="auto"/>
                    <w:left w:val="none" w:sz="0" w:space="0" w:color="auto"/>
                    <w:bottom w:val="none" w:sz="0" w:space="0" w:color="auto"/>
                    <w:right w:val="none" w:sz="0" w:space="0" w:color="auto"/>
                  </w:divBdr>
                  <w:divsChild>
                    <w:div w:id="1081566387">
                      <w:marLeft w:val="0"/>
                      <w:marRight w:val="0"/>
                      <w:marTop w:val="0"/>
                      <w:marBottom w:val="0"/>
                      <w:divBdr>
                        <w:top w:val="none" w:sz="0" w:space="0" w:color="auto"/>
                        <w:left w:val="none" w:sz="0" w:space="0" w:color="auto"/>
                        <w:bottom w:val="none" w:sz="0" w:space="0" w:color="auto"/>
                        <w:right w:val="none" w:sz="0" w:space="0" w:color="auto"/>
                      </w:divBdr>
                      <w:divsChild>
                        <w:div w:id="1885292674">
                          <w:marLeft w:val="0"/>
                          <w:marRight w:val="0"/>
                          <w:marTop w:val="0"/>
                          <w:marBottom w:val="0"/>
                          <w:divBdr>
                            <w:top w:val="none" w:sz="0" w:space="0" w:color="auto"/>
                            <w:left w:val="none" w:sz="0" w:space="0" w:color="auto"/>
                            <w:bottom w:val="none" w:sz="0" w:space="0" w:color="auto"/>
                            <w:right w:val="none" w:sz="0" w:space="0" w:color="auto"/>
                          </w:divBdr>
                          <w:divsChild>
                            <w:div w:id="95676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992</Characters>
  <Application>Microsoft Office Word</Application>
  <DocSecurity>0</DocSecurity>
  <Lines>8</Lines>
  <Paragraphs>2</Paragraphs>
  <ScaleCrop>false</ScaleCrop>
  <Company/>
  <LinksUpToDate>false</LinksUpToDate>
  <CharactersWithSpaces>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2</cp:revision>
  <dcterms:created xsi:type="dcterms:W3CDTF">2018-05-10T03:10:00Z</dcterms:created>
  <dcterms:modified xsi:type="dcterms:W3CDTF">2018-05-10T03:10:00Z</dcterms:modified>
</cp:coreProperties>
</file>