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7F6C" w:rsidRPr="00537F6C" w:rsidRDefault="00537F6C" w:rsidP="00537F6C">
      <w:pPr>
        <w:widowControl/>
        <w:jc w:val="center"/>
        <w:outlineLvl w:val="1"/>
        <w:rPr>
          <w:rFonts w:ascii="宋体" w:eastAsia="宋体" w:hAnsi="宋体" w:cs="宋体"/>
          <w:b/>
          <w:bCs/>
          <w:color w:val="000000"/>
          <w:kern w:val="36"/>
          <w:sz w:val="33"/>
          <w:szCs w:val="33"/>
        </w:rPr>
      </w:pPr>
      <w:r w:rsidRPr="00537F6C">
        <w:rPr>
          <w:rFonts w:ascii="宋体" w:eastAsia="宋体" w:hAnsi="宋体" w:cs="宋体" w:hint="eastAsia"/>
          <w:b/>
          <w:bCs/>
          <w:color w:val="000000"/>
          <w:kern w:val="36"/>
          <w:sz w:val="33"/>
          <w:szCs w:val="33"/>
        </w:rPr>
        <w:t>关于进一步规范建设项目主要污染物总量准入审核工作的通知</w:t>
      </w:r>
    </w:p>
    <w:p w:rsidR="00537F6C" w:rsidRPr="00537F6C" w:rsidRDefault="00537F6C" w:rsidP="00537F6C">
      <w:pPr>
        <w:widowControl/>
        <w:spacing w:line="432" w:lineRule="auto"/>
        <w:jc w:val="center"/>
        <w:rPr>
          <w:rFonts w:ascii="宋体" w:eastAsia="宋体" w:hAnsi="宋体" w:cs="宋体" w:hint="eastAsia"/>
          <w:color w:val="807F7F"/>
          <w:kern w:val="0"/>
          <w:sz w:val="20"/>
          <w:szCs w:val="20"/>
        </w:rPr>
      </w:pPr>
      <w:r w:rsidRPr="00537F6C">
        <w:rPr>
          <w:rFonts w:ascii="宋体" w:eastAsia="宋体" w:hAnsi="宋体" w:cs="宋体" w:hint="eastAsia"/>
          <w:color w:val="807F7F"/>
          <w:kern w:val="0"/>
          <w:sz w:val="20"/>
          <w:szCs w:val="20"/>
        </w:rPr>
        <w:t>发布时间：2013-12-17</w:t>
      </w:r>
    </w:p>
    <w:tbl>
      <w:tblPr>
        <w:tblW w:w="5000" w:type="pct"/>
        <w:shd w:val="clear" w:color="auto" w:fill="FFFFFF"/>
        <w:tblCellMar>
          <w:top w:w="15" w:type="dxa"/>
          <w:left w:w="15" w:type="dxa"/>
          <w:bottom w:w="15" w:type="dxa"/>
          <w:right w:w="15" w:type="dxa"/>
        </w:tblCellMar>
        <w:tblLook w:val="04A0" w:firstRow="1" w:lastRow="0" w:firstColumn="1" w:lastColumn="0" w:noHBand="0" w:noVBand="1"/>
      </w:tblPr>
      <w:tblGrid>
        <w:gridCol w:w="8306"/>
      </w:tblGrid>
      <w:tr w:rsidR="00537F6C" w:rsidRPr="00537F6C" w:rsidTr="00537F6C">
        <w:tc>
          <w:tcPr>
            <w:tcW w:w="0" w:type="auto"/>
            <w:shd w:val="clear" w:color="auto" w:fill="FFFFFF"/>
            <w:tcMar>
              <w:top w:w="0" w:type="dxa"/>
              <w:left w:w="0" w:type="dxa"/>
              <w:bottom w:w="0" w:type="dxa"/>
              <w:right w:w="0" w:type="dxa"/>
            </w:tcMar>
            <w:hideMark/>
          </w:tcPr>
          <w:p w:rsidR="00537F6C" w:rsidRPr="00537F6C" w:rsidRDefault="00537F6C" w:rsidP="00537F6C">
            <w:pPr>
              <w:widowControl/>
              <w:wordWrap w:val="0"/>
              <w:spacing w:line="580" w:lineRule="atLeast"/>
              <w:jc w:val="left"/>
              <w:rPr>
                <w:rFonts w:ascii="宋体" w:eastAsia="宋体" w:hAnsi="宋体" w:cs="宋体" w:hint="eastAsia"/>
                <w:color w:val="282828"/>
                <w:kern w:val="0"/>
                <w:sz w:val="20"/>
                <w:szCs w:val="20"/>
              </w:rPr>
            </w:pPr>
            <w:r w:rsidRPr="00537F6C">
              <w:rPr>
                <w:rFonts w:ascii="宋体" w:eastAsia="宋体" w:hAnsi="宋体" w:cs="宋体" w:hint="eastAsia"/>
                <w:color w:val="000000"/>
                <w:kern w:val="0"/>
                <w:sz w:val="32"/>
                <w:szCs w:val="32"/>
              </w:rPr>
              <w:t>各县（市、区）、集聚区环保局（分局）：</w:t>
            </w:r>
          </w:p>
          <w:p w:rsidR="00537F6C" w:rsidRPr="00537F6C" w:rsidRDefault="00537F6C" w:rsidP="00537F6C">
            <w:pPr>
              <w:widowControl/>
              <w:wordWrap w:val="0"/>
              <w:spacing w:line="580" w:lineRule="atLeast"/>
              <w:ind w:firstLine="640"/>
              <w:jc w:val="left"/>
              <w:rPr>
                <w:rFonts w:ascii="宋体" w:eastAsia="宋体" w:hAnsi="宋体" w:cs="宋体" w:hint="eastAsia"/>
                <w:color w:val="282828"/>
                <w:kern w:val="0"/>
                <w:sz w:val="20"/>
                <w:szCs w:val="20"/>
              </w:rPr>
            </w:pPr>
            <w:r w:rsidRPr="00537F6C">
              <w:rPr>
                <w:rFonts w:ascii="宋体" w:eastAsia="宋体" w:hAnsi="宋体" w:cs="宋体" w:hint="eastAsia"/>
                <w:color w:val="000000"/>
                <w:kern w:val="0"/>
                <w:sz w:val="32"/>
                <w:szCs w:val="32"/>
              </w:rPr>
              <w:t>为进一步规范我市建设项目主要污染物总量准入审核工作，严格控制污染物新增排放量，根据《浙江省人民政府办公厅关于加强环境资源配置量化管理推动产业转型升级的意见》(浙政办发[2013]8号)和《国务院关于重点区域大气污染防治“十二五”规划的批复》（国函〔2012〕146号）文件精神，按照《浙江省建设项目主要污染物总量准入审核办法（试行）》（浙环发[2012]10号），结合《关于印发台州市医化电镀固废拆解印染造纸制革等行业整治提升方案的通知》(台政办函[2012]94号)有关重污染行业整治提升任务，现就我市化学需氧量、氨氮、二氧化硫、氮氧化物等主要污染物总量准入审核工作有关事项通知如下：</w:t>
            </w:r>
          </w:p>
          <w:p w:rsidR="00537F6C" w:rsidRPr="00537F6C" w:rsidRDefault="00537F6C" w:rsidP="00537F6C">
            <w:pPr>
              <w:widowControl/>
              <w:wordWrap w:val="0"/>
              <w:spacing w:line="580" w:lineRule="atLeast"/>
              <w:ind w:firstLine="643"/>
              <w:jc w:val="left"/>
              <w:rPr>
                <w:rFonts w:ascii="宋体" w:eastAsia="宋体" w:hAnsi="宋体" w:cs="宋体" w:hint="eastAsia"/>
                <w:color w:val="282828"/>
                <w:kern w:val="0"/>
                <w:sz w:val="20"/>
                <w:szCs w:val="20"/>
              </w:rPr>
            </w:pPr>
            <w:r w:rsidRPr="00537F6C">
              <w:rPr>
                <w:rFonts w:ascii="宋体" w:eastAsia="宋体" w:hAnsi="宋体" w:cs="宋体" w:hint="eastAsia"/>
                <w:b/>
                <w:bCs/>
                <w:color w:val="282828"/>
                <w:kern w:val="0"/>
                <w:sz w:val="32"/>
                <w:szCs w:val="32"/>
              </w:rPr>
              <w:t>一、严控新增污染排放总量</w:t>
            </w:r>
          </w:p>
          <w:p w:rsidR="00537F6C" w:rsidRPr="00537F6C" w:rsidRDefault="00537F6C" w:rsidP="00537F6C">
            <w:pPr>
              <w:widowControl/>
              <w:wordWrap w:val="0"/>
              <w:spacing w:line="580" w:lineRule="atLeast"/>
              <w:ind w:firstLine="640"/>
              <w:jc w:val="left"/>
              <w:rPr>
                <w:rFonts w:ascii="宋体" w:eastAsia="宋体" w:hAnsi="宋体" w:cs="宋体" w:hint="eastAsia"/>
                <w:color w:val="282828"/>
                <w:kern w:val="0"/>
                <w:sz w:val="20"/>
                <w:szCs w:val="20"/>
              </w:rPr>
            </w:pPr>
            <w:r w:rsidRPr="00537F6C">
              <w:rPr>
                <w:rFonts w:ascii="宋体" w:eastAsia="宋体" w:hAnsi="宋体" w:cs="宋体" w:hint="eastAsia"/>
                <w:color w:val="000000"/>
                <w:kern w:val="0"/>
                <w:sz w:val="32"/>
                <w:szCs w:val="32"/>
              </w:rPr>
              <w:t>为进一步优化环境资源配置，促进产业结构调整，建设项目主要污染物新增排放量须按比例进行削减替代，对重污染行业实行严格比例削减替代，对一般行业按照生态环境功能区规划有关削减比例要求进行替代，其中：</w:t>
            </w:r>
          </w:p>
          <w:p w:rsidR="00537F6C" w:rsidRPr="00537F6C" w:rsidRDefault="00537F6C" w:rsidP="00537F6C">
            <w:pPr>
              <w:widowControl/>
              <w:wordWrap w:val="0"/>
              <w:spacing w:line="580" w:lineRule="atLeast"/>
              <w:ind w:firstLine="640"/>
              <w:jc w:val="left"/>
              <w:rPr>
                <w:rFonts w:ascii="宋体" w:eastAsia="宋体" w:hAnsi="宋体" w:cs="宋体" w:hint="eastAsia"/>
                <w:color w:val="282828"/>
                <w:kern w:val="0"/>
                <w:sz w:val="20"/>
                <w:szCs w:val="20"/>
              </w:rPr>
            </w:pPr>
            <w:r w:rsidRPr="00537F6C">
              <w:rPr>
                <w:rFonts w:ascii="宋体" w:eastAsia="宋体" w:hAnsi="宋体" w:cs="宋体" w:hint="eastAsia"/>
                <w:color w:val="000000"/>
                <w:kern w:val="0"/>
                <w:sz w:val="32"/>
                <w:szCs w:val="32"/>
              </w:rPr>
              <w:t>（一）医化、电镀、印染、造纸、制革、拆解、熔炼等重污染行业其主要污染物化学需氧量新增排放量削减替代</w:t>
            </w:r>
            <w:r w:rsidRPr="00537F6C">
              <w:rPr>
                <w:rFonts w:ascii="宋体" w:eastAsia="宋体" w:hAnsi="宋体" w:cs="宋体" w:hint="eastAsia"/>
                <w:color w:val="000000"/>
                <w:kern w:val="0"/>
                <w:sz w:val="32"/>
                <w:szCs w:val="32"/>
              </w:rPr>
              <w:lastRenderedPageBreak/>
              <w:t>比例不得低于1:1.2，氨氮、二氧化硫、氮氧化物削减替代比例不得低于1:1.5；</w:t>
            </w:r>
          </w:p>
          <w:p w:rsidR="00537F6C" w:rsidRPr="00537F6C" w:rsidRDefault="00537F6C" w:rsidP="00537F6C">
            <w:pPr>
              <w:widowControl/>
              <w:wordWrap w:val="0"/>
              <w:spacing w:line="580" w:lineRule="atLeast"/>
              <w:ind w:firstLine="640"/>
              <w:jc w:val="left"/>
              <w:rPr>
                <w:rFonts w:ascii="宋体" w:eastAsia="宋体" w:hAnsi="宋体" w:cs="宋体" w:hint="eastAsia"/>
                <w:color w:val="282828"/>
                <w:kern w:val="0"/>
                <w:sz w:val="20"/>
                <w:szCs w:val="20"/>
              </w:rPr>
            </w:pPr>
            <w:r w:rsidRPr="00537F6C">
              <w:rPr>
                <w:rFonts w:ascii="宋体" w:eastAsia="宋体" w:hAnsi="宋体" w:cs="宋体" w:hint="eastAsia"/>
                <w:color w:val="000000"/>
                <w:kern w:val="0"/>
                <w:sz w:val="32"/>
                <w:szCs w:val="32"/>
              </w:rPr>
              <w:t>（二）电力、水泥、钢铁等高耗能行业其主要污染物二氧化硫、氮氧化物新增排放量削减替代比例不得低于1:1.5，化学需氧量、氨氮削减替代比例按照生态环境功能区规划的削减替代比例要求；</w:t>
            </w:r>
          </w:p>
          <w:p w:rsidR="00537F6C" w:rsidRPr="00537F6C" w:rsidRDefault="00537F6C" w:rsidP="00537F6C">
            <w:pPr>
              <w:widowControl/>
              <w:wordWrap w:val="0"/>
              <w:spacing w:line="580" w:lineRule="atLeast"/>
              <w:ind w:firstLine="640"/>
              <w:jc w:val="left"/>
              <w:rPr>
                <w:rFonts w:ascii="宋体" w:eastAsia="宋体" w:hAnsi="宋体" w:cs="宋体" w:hint="eastAsia"/>
                <w:color w:val="282828"/>
                <w:kern w:val="0"/>
                <w:sz w:val="20"/>
                <w:szCs w:val="20"/>
              </w:rPr>
            </w:pPr>
            <w:r w:rsidRPr="00537F6C">
              <w:rPr>
                <w:rFonts w:ascii="宋体" w:eastAsia="宋体" w:hAnsi="宋体" w:cs="宋体" w:hint="eastAsia"/>
                <w:color w:val="000000"/>
                <w:kern w:val="0"/>
                <w:sz w:val="32"/>
                <w:szCs w:val="32"/>
              </w:rPr>
              <w:t>（三）使用燃煤等高污染燃料的锅炉其主要污染物二氧化硫、氮氧化物新增排放量削减替代比例不得低于1:1.5；</w:t>
            </w:r>
          </w:p>
          <w:p w:rsidR="00537F6C" w:rsidRPr="00537F6C" w:rsidRDefault="00537F6C" w:rsidP="00537F6C">
            <w:pPr>
              <w:widowControl/>
              <w:wordWrap w:val="0"/>
              <w:spacing w:line="580" w:lineRule="atLeast"/>
              <w:ind w:firstLine="640"/>
              <w:jc w:val="left"/>
              <w:rPr>
                <w:rFonts w:ascii="宋体" w:eastAsia="宋体" w:hAnsi="宋体" w:cs="宋体" w:hint="eastAsia"/>
                <w:color w:val="282828"/>
                <w:kern w:val="0"/>
                <w:sz w:val="20"/>
                <w:szCs w:val="20"/>
              </w:rPr>
            </w:pPr>
            <w:r w:rsidRPr="00537F6C">
              <w:rPr>
                <w:rFonts w:ascii="宋体" w:eastAsia="宋体" w:hAnsi="宋体" w:cs="宋体" w:hint="eastAsia"/>
                <w:color w:val="000000"/>
                <w:kern w:val="0"/>
                <w:sz w:val="32"/>
                <w:szCs w:val="32"/>
              </w:rPr>
              <w:t>（四）生态环境功能区规划及国家、省有关规定削减替代比例与本文件通知要求有出入的，按照较高削减替代比例要求执行；未做明确规定的地区，主要污染物新增排放量削减替代比例不得低于1:1；</w:t>
            </w:r>
          </w:p>
          <w:p w:rsidR="00537F6C" w:rsidRPr="00537F6C" w:rsidRDefault="00537F6C" w:rsidP="00537F6C">
            <w:pPr>
              <w:widowControl/>
              <w:wordWrap w:val="0"/>
              <w:spacing w:line="580" w:lineRule="atLeast"/>
              <w:ind w:firstLine="640"/>
              <w:jc w:val="left"/>
              <w:rPr>
                <w:rFonts w:ascii="宋体" w:eastAsia="宋体" w:hAnsi="宋体" w:cs="宋体" w:hint="eastAsia"/>
                <w:color w:val="282828"/>
                <w:kern w:val="0"/>
                <w:sz w:val="20"/>
                <w:szCs w:val="20"/>
              </w:rPr>
            </w:pPr>
            <w:r w:rsidRPr="00537F6C">
              <w:rPr>
                <w:rFonts w:ascii="宋体" w:eastAsia="宋体" w:hAnsi="宋体" w:cs="宋体" w:hint="eastAsia"/>
                <w:color w:val="000000"/>
                <w:kern w:val="0"/>
                <w:sz w:val="32"/>
                <w:szCs w:val="32"/>
              </w:rPr>
              <w:t>各地可根据自身实际情况制定更加严格的削减替代比例，并将</w:t>
            </w:r>
            <w:r w:rsidRPr="00537F6C">
              <w:rPr>
                <w:rFonts w:ascii="宋体" w:eastAsia="宋体" w:hAnsi="宋体" w:cs="宋体" w:hint="eastAsia"/>
                <w:color w:val="282828"/>
                <w:kern w:val="0"/>
                <w:sz w:val="32"/>
                <w:szCs w:val="32"/>
              </w:rPr>
              <w:t>有关削减替代比例规定报我局备案。</w:t>
            </w:r>
          </w:p>
          <w:p w:rsidR="00537F6C" w:rsidRPr="00537F6C" w:rsidRDefault="00537F6C" w:rsidP="00537F6C">
            <w:pPr>
              <w:widowControl/>
              <w:wordWrap w:val="0"/>
              <w:spacing w:line="580" w:lineRule="atLeast"/>
              <w:ind w:firstLine="643"/>
              <w:jc w:val="left"/>
              <w:rPr>
                <w:rFonts w:ascii="宋体" w:eastAsia="宋体" w:hAnsi="宋体" w:cs="宋体" w:hint="eastAsia"/>
                <w:color w:val="282828"/>
                <w:kern w:val="0"/>
                <w:sz w:val="20"/>
                <w:szCs w:val="20"/>
              </w:rPr>
            </w:pPr>
            <w:r w:rsidRPr="00537F6C">
              <w:rPr>
                <w:rFonts w:ascii="宋体" w:eastAsia="宋体" w:hAnsi="宋体" w:cs="宋体" w:hint="eastAsia"/>
                <w:b/>
                <w:bCs/>
                <w:color w:val="282828"/>
                <w:kern w:val="0"/>
                <w:sz w:val="32"/>
                <w:szCs w:val="32"/>
              </w:rPr>
              <w:t>二、严把污染物削减替代来源</w:t>
            </w:r>
          </w:p>
          <w:p w:rsidR="00537F6C" w:rsidRPr="00537F6C" w:rsidRDefault="00537F6C" w:rsidP="00537F6C">
            <w:pPr>
              <w:widowControl/>
              <w:wordWrap w:val="0"/>
              <w:spacing w:line="580" w:lineRule="atLeast"/>
              <w:ind w:firstLine="640"/>
              <w:jc w:val="left"/>
              <w:rPr>
                <w:rFonts w:ascii="宋体" w:eastAsia="宋体" w:hAnsi="宋体" w:cs="宋体" w:hint="eastAsia"/>
                <w:color w:val="282828"/>
                <w:kern w:val="0"/>
                <w:sz w:val="20"/>
                <w:szCs w:val="20"/>
              </w:rPr>
            </w:pPr>
            <w:r w:rsidRPr="00537F6C">
              <w:rPr>
                <w:rFonts w:ascii="宋体" w:eastAsia="宋体" w:hAnsi="宋体" w:cs="宋体" w:hint="eastAsia"/>
                <w:color w:val="282828"/>
                <w:kern w:val="0"/>
                <w:sz w:val="32"/>
                <w:szCs w:val="32"/>
              </w:rPr>
              <w:t>为确保我市“十二五”减排目标任务顺利完成，重点行业主要污染物排放强度有效下降，各地须严格落实建设项目总量削减替代制度，认真审查建</w:t>
            </w:r>
            <w:r w:rsidRPr="00537F6C">
              <w:rPr>
                <w:rFonts w:ascii="宋体" w:eastAsia="宋体" w:hAnsi="宋体" w:cs="宋体" w:hint="eastAsia"/>
                <w:color w:val="000000"/>
                <w:kern w:val="0"/>
                <w:sz w:val="32"/>
                <w:szCs w:val="32"/>
              </w:rPr>
              <w:t>设项目总量平衡方案，确保削减替代来源真实、合法、有效。主要污染物总量削减替代来源有：</w:t>
            </w:r>
          </w:p>
          <w:p w:rsidR="00537F6C" w:rsidRPr="00537F6C" w:rsidRDefault="00537F6C" w:rsidP="00537F6C">
            <w:pPr>
              <w:widowControl/>
              <w:wordWrap w:val="0"/>
              <w:spacing w:line="580" w:lineRule="atLeast"/>
              <w:ind w:firstLine="640"/>
              <w:jc w:val="left"/>
              <w:rPr>
                <w:rFonts w:ascii="宋体" w:eastAsia="宋体" w:hAnsi="宋体" w:cs="宋体" w:hint="eastAsia"/>
                <w:color w:val="282828"/>
                <w:kern w:val="0"/>
                <w:sz w:val="20"/>
                <w:szCs w:val="20"/>
              </w:rPr>
            </w:pPr>
            <w:r w:rsidRPr="00537F6C">
              <w:rPr>
                <w:rFonts w:ascii="宋体" w:eastAsia="宋体" w:hAnsi="宋体" w:cs="宋体" w:hint="eastAsia"/>
                <w:color w:val="282828"/>
                <w:kern w:val="0"/>
                <w:sz w:val="32"/>
                <w:szCs w:val="32"/>
              </w:rPr>
              <w:t>（一）建立完整排污许可证体系的地区，以下削减替代来源适用于各级环保部</w:t>
            </w:r>
            <w:r w:rsidRPr="00537F6C">
              <w:rPr>
                <w:rFonts w:ascii="宋体" w:eastAsia="宋体" w:hAnsi="宋体" w:cs="宋体" w:hint="eastAsia"/>
                <w:color w:val="000000"/>
                <w:kern w:val="0"/>
                <w:sz w:val="32"/>
                <w:szCs w:val="32"/>
              </w:rPr>
              <w:t>门审批的建设项目。</w:t>
            </w:r>
          </w:p>
          <w:p w:rsidR="00537F6C" w:rsidRPr="00537F6C" w:rsidRDefault="00537F6C" w:rsidP="00537F6C">
            <w:pPr>
              <w:widowControl/>
              <w:wordWrap w:val="0"/>
              <w:spacing w:line="580" w:lineRule="atLeast"/>
              <w:ind w:firstLine="640"/>
              <w:jc w:val="left"/>
              <w:rPr>
                <w:rFonts w:ascii="宋体" w:eastAsia="宋体" w:hAnsi="宋体" w:cs="宋体" w:hint="eastAsia"/>
                <w:color w:val="282828"/>
                <w:kern w:val="0"/>
                <w:sz w:val="20"/>
                <w:szCs w:val="20"/>
              </w:rPr>
            </w:pPr>
            <w:r w:rsidRPr="00537F6C">
              <w:rPr>
                <w:rFonts w:ascii="宋体" w:eastAsia="宋体" w:hAnsi="宋体" w:cs="宋体" w:hint="eastAsia"/>
                <w:color w:val="000000"/>
                <w:kern w:val="0"/>
                <w:sz w:val="32"/>
                <w:szCs w:val="32"/>
              </w:rPr>
              <w:lastRenderedPageBreak/>
              <w:t>（1）、企业通过初始排污权核定和分配获得的主要污染物总量指标；</w:t>
            </w:r>
          </w:p>
          <w:p w:rsidR="00537F6C" w:rsidRPr="00537F6C" w:rsidRDefault="00537F6C" w:rsidP="00537F6C">
            <w:pPr>
              <w:widowControl/>
              <w:wordWrap w:val="0"/>
              <w:spacing w:line="580" w:lineRule="atLeast"/>
              <w:ind w:firstLine="640"/>
              <w:jc w:val="left"/>
              <w:rPr>
                <w:rFonts w:ascii="宋体" w:eastAsia="宋体" w:hAnsi="宋体" w:cs="宋体" w:hint="eastAsia"/>
                <w:color w:val="282828"/>
                <w:kern w:val="0"/>
                <w:sz w:val="20"/>
                <w:szCs w:val="20"/>
              </w:rPr>
            </w:pPr>
            <w:r w:rsidRPr="00537F6C">
              <w:rPr>
                <w:rFonts w:ascii="宋体" w:eastAsia="宋体" w:hAnsi="宋体" w:cs="宋体" w:hint="eastAsia"/>
                <w:color w:val="000000"/>
                <w:kern w:val="0"/>
                <w:sz w:val="32"/>
                <w:szCs w:val="32"/>
              </w:rPr>
              <w:t>（2）、企业排污许可证登载的主要污染物总量指标；</w:t>
            </w:r>
          </w:p>
          <w:p w:rsidR="00537F6C" w:rsidRPr="00537F6C" w:rsidRDefault="00537F6C" w:rsidP="00537F6C">
            <w:pPr>
              <w:widowControl/>
              <w:wordWrap w:val="0"/>
              <w:spacing w:line="580" w:lineRule="atLeast"/>
              <w:ind w:firstLine="640"/>
              <w:jc w:val="left"/>
              <w:rPr>
                <w:rFonts w:ascii="宋体" w:eastAsia="宋体" w:hAnsi="宋体" w:cs="宋体" w:hint="eastAsia"/>
                <w:color w:val="282828"/>
                <w:kern w:val="0"/>
                <w:sz w:val="20"/>
                <w:szCs w:val="20"/>
              </w:rPr>
            </w:pPr>
            <w:r w:rsidRPr="00537F6C">
              <w:rPr>
                <w:rFonts w:ascii="宋体" w:eastAsia="宋体" w:hAnsi="宋体" w:cs="宋体" w:hint="eastAsia"/>
                <w:color w:val="000000"/>
                <w:kern w:val="0"/>
                <w:sz w:val="32"/>
                <w:szCs w:val="32"/>
              </w:rPr>
              <w:t>（3）、政府收储的主要污染物总量指标；</w:t>
            </w:r>
          </w:p>
          <w:p w:rsidR="00537F6C" w:rsidRPr="00537F6C" w:rsidRDefault="00537F6C" w:rsidP="00537F6C">
            <w:pPr>
              <w:widowControl/>
              <w:wordWrap w:val="0"/>
              <w:spacing w:line="580" w:lineRule="atLeast"/>
              <w:ind w:firstLine="640"/>
              <w:jc w:val="left"/>
              <w:rPr>
                <w:rFonts w:ascii="宋体" w:eastAsia="宋体" w:hAnsi="宋体" w:cs="宋体" w:hint="eastAsia"/>
                <w:color w:val="282828"/>
                <w:kern w:val="0"/>
                <w:sz w:val="20"/>
                <w:szCs w:val="20"/>
              </w:rPr>
            </w:pPr>
            <w:r w:rsidRPr="00537F6C">
              <w:rPr>
                <w:rFonts w:ascii="宋体" w:eastAsia="宋体" w:hAnsi="宋体" w:cs="宋体" w:hint="eastAsia"/>
                <w:color w:val="000000"/>
                <w:kern w:val="0"/>
                <w:sz w:val="32"/>
                <w:szCs w:val="32"/>
              </w:rPr>
              <w:t>（4）、政府初始分配预留储备的主要污染物总量指标；</w:t>
            </w:r>
          </w:p>
          <w:p w:rsidR="00537F6C" w:rsidRPr="00537F6C" w:rsidRDefault="00537F6C" w:rsidP="00537F6C">
            <w:pPr>
              <w:widowControl/>
              <w:wordWrap w:val="0"/>
              <w:spacing w:line="580" w:lineRule="atLeast"/>
              <w:ind w:firstLine="640"/>
              <w:jc w:val="left"/>
              <w:rPr>
                <w:rFonts w:ascii="宋体" w:eastAsia="宋体" w:hAnsi="宋体" w:cs="宋体" w:hint="eastAsia"/>
                <w:color w:val="282828"/>
                <w:kern w:val="0"/>
                <w:sz w:val="20"/>
                <w:szCs w:val="20"/>
              </w:rPr>
            </w:pPr>
            <w:r w:rsidRPr="00537F6C">
              <w:rPr>
                <w:rFonts w:ascii="宋体" w:eastAsia="宋体" w:hAnsi="宋体" w:cs="宋体" w:hint="eastAsia"/>
                <w:color w:val="000000"/>
                <w:kern w:val="0"/>
                <w:sz w:val="32"/>
                <w:szCs w:val="32"/>
              </w:rPr>
              <w:t>（5）、</w:t>
            </w:r>
            <w:r w:rsidRPr="00537F6C">
              <w:rPr>
                <w:rFonts w:ascii="宋体" w:eastAsia="宋体" w:hAnsi="宋体" w:cs="宋体" w:hint="eastAsia"/>
                <w:color w:val="282828"/>
                <w:kern w:val="0"/>
                <w:sz w:val="32"/>
                <w:szCs w:val="32"/>
              </w:rPr>
              <w:t>其他依法取得的主要污染物总量指标。</w:t>
            </w:r>
          </w:p>
          <w:p w:rsidR="00537F6C" w:rsidRPr="00537F6C" w:rsidRDefault="00537F6C" w:rsidP="00537F6C">
            <w:pPr>
              <w:widowControl/>
              <w:wordWrap w:val="0"/>
              <w:spacing w:line="580" w:lineRule="atLeast"/>
              <w:ind w:firstLine="640"/>
              <w:jc w:val="left"/>
              <w:rPr>
                <w:rFonts w:ascii="宋体" w:eastAsia="宋体" w:hAnsi="宋体" w:cs="宋体" w:hint="eastAsia"/>
                <w:color w:val="282828"/>
                <w:kern w:val="0"/>
                <w:sz w:val="20"/>
                <w:szCs w:val="20"/>
              </w:rPr>
            </w:pPr>
            <w:r w:rsidRPr="00537F6C">
              <w:rPr>
                <w:rFonts w:ascii="宋体" w:eastAsia="宋体" w:hAnsi="宋体" w:cs="宋体" w:hint="eastAsia"/>
                <w:color w:val="000000"/>
                <w:kern w:val="0"/>
                <w:sz w:val="32"/>
                <w:szCs w:val="32"/>
              </w:rPr>
              <w:t>政府储备的主要污染物总量指标，原则上用于支持列入国家、省和市确定的重大项目，涉及民生、环保等基础设施项目以及产业聚集区发展、战略性新兴产业和现代服务业等重大项目的建设。</w:t>
            </w:r>
          </w:p>
          <w:p w:rsidR="00537F6C" w:rsidRPr="00537F6C" w:rsidRDefault="00537F6C" w:rsidP="00537F6C">
            <w:pPr>
              <w:widowControl/>
              <w:wordWrap w:val="0"/>
              <w:spacing w:line="580" w:lineRule="atLeast"/>
              <w:ind w:firstLine="640"/>
              <w:jc w:val="left"/>
              <w:rPr>
                <w:rFonts w:ascii="宋体" w:eastAsia="宋体" w:hAnsi="宋体" w:cs="宋体" w:hint="eastAsia"/>
                <w:color w:val="282828"/>
                <w:kern w:val="0"/>
                <w:sz w:val="20"/>
                <w:szCs w:val="20"/>
              </w:rPr>
            </w:pPr>
            <w:r w:rsidRPr="00537F6C">
              <w:rPr>
                <w:rFonts w:ascii="宋体" w:eastAsia="宋体" w:hAnsi="宋体" w:cs="宋体" w:hint="eastAsia"/>
                <w:color w:val="000000"/>
                <w:kern w:val="0"/>
                <w:sz w:val="32"/>
                <w:szCs w:val="32"/>
              </w:rPr>
              <w:t>（二）鉴于我市尚未核定和分配初始排污权指标及未建立完整排污许可证体系，在统筹考虑完成年度及“十二五”减排任务的前提下，市级以上环保部门审批的建设项目原则上按（6）至</w:t>
            </w:r>
            <w:bookmarkStart w:id="0" w:name="OLE_LINK14"/>
            <w:r w:rsidRPr="00537F6C">
              <w:rPr>
                <w:rFonts w:ascii="宋体" w:eastAsia="宋体" w:hAnsi="宋体" w:cs="宋体" w:hint="eastAsia"/>
                <w:color w:val="000000"/>
                <w:kern w:val="0"/>
                <w:sz w:val="32"/>
                <w:szCs w:val="32"/>
              </w:rPr>
              <w:t>（</w:t>
            </w:r>
            <w:bookmarkEnd w:id="0"/>
            <w:r w:rsidRPr="00537F6C">
              <w:rPr>
                <w:rFonts w:ascii="宋体" w:eastAsia="宋体" w:hAnsi="宋体" w:cs="宋体" w:hint="eastAsia"/>
                <w:color w:val="000000"/>
                <w:kern w:val="0"/>
                <w:sz w:val="32"/>
                <w:szCs w:val="32"/>
              </w:rPr>
              <w:t>9）款优先顺序规定的总量替代来源；县级环保部门审批的建设项目可采用（6）至（11）款规定的总量替代来源。</w:t>
            </w:r>
          </w:p>
          <w:p w:rsidR="00537F6C" w:rsidRPr="00537F6C" w:rsidRDefault="00537F6C" w:rsidP="00537F6C">
            <w:pPr>
              <w:widowControl/>
              <w:wordWrap w:val="0"/>
              <w:spacing w:line="580" w:lineRule="atLeast"/>
              <w:ind w:firstLine="640"/>
              <w:jc w:val="left"/>
              <w:rPr>
                <w:rFonts w:ascii="宋体" w:eastAsia="宋体" w:hAnsi="宋体" w:cs="宋体" w:hint="eastAsia"/>
                <w:color w:val="282828"/>
                <w:kern w:val="0"/>
                <w:sz w:val="20"/>
                <w:szCs w:val="20"/>
              </w:rPr>
            </w:pPr>
            <w:r w:rsidRPr="00537F6C">
              <w:rPr>
                <w:rFonts w:ascii="宋体" w:eastAsia="宋体" w:hAnsi="宋体" w:cs="宋体" w:hint="eastAsia"/>
                <w:color w:val="000000"/>
                <w:kern w:val="0"/>
                <w:sz w:val="32"/>
                <w:szCs w:val="32"/>
              </w:rPr>
              <w:t>（6）、企业初始排污权拟核定分配的主要污染物总量指标；</w:t>
            </w:r>
          </w:p>
          <w:p w:rsidR="00537F6C" w:rsidRPr="00537F6C" w:rsidRDefault="00537F6C" w:rsidP="00537F6C">
            <w:pPr>
              <w:widowControl/>
              <w:wordWrap w:val="0"/>
              <w:spacing w:line="580" w:lineRule="atLeast"/>
              <w:ind w:firstLine="640"/>
              <w:jc w:val="left"/>
              <w:rPr>
                <w:rFonts w:ascii="宋体" w:eastAsia="宋体" w:hAnsi="宋体" w:cs="宋体" w:hint="eastAsia"/>
                <w:color w:val="282828"/>
                <w:kern w:val="0"/>
                <w:sz w:val="20"/>
                <w:szCs w:val="20"/>
              </w:rPr>
            </w:pPr>
            <w:r w:rsidRPr="00537F6C">
              <w:rPr>
                <w:rFonts w:ascii="宋体" w:eastAsia="宋体" w:hAnsi="宋体" w:cs="宋体" w:hint="eastAsia"/>
                <w:color w:val="000000"/>
                <w:kern w:val="0"/>
                <w:sz w:val="32"/>
                <w:szCs w:val="32"/>
              </w:rPr>
              <w:t>（7）、国家年度减排核查认定</w:t>
            </w:r>
            <w:bookmarkStart w:id="1" w:name="OLE_LINK5"/>
            <w:r w:rsidRPr="00537F6C">
              <w:rPr>
                <w:rFonts w:ascii="宋体" w:eastAsia="宋体" w:hAnsi="宋体" w:cs="宋体" w:hint="eastAsia"/>
                <w:color w:val="000000"/>
                <w:kern w:val="0"/>
                <w:sz w:val="32"/>
                <w:szCs w:val="32"/>
              </w:rPr>
              <w:t>的工业减排项</w:t>
            </w:r>
            <w:bookmarkEnd w:id="1"/>
            <w:r w:rsidRPr="00537F6C">
              <w:rPr>
                <w:rFonts w:ascii="宋体" w:eastAsia="宋体" w:hAnsi="宋体" w:cs="宋体" w:hint="eastAsia"/>
                <w:color w:val="000000"/>
                <w:kern w:val="0"/>
                <w:sz w:val="32"/>
                <w:szCs w:val="32"/>
              </w:rPr>
              <w:t>目削减的主要污染物总量指标</w:t>
            </w:r>
            <w:r w:rsidRPr="00537F6C">
              <w:rPr>
                <w:rFonts w:ascii="宋体" w:eastAsia="宋体" w:hAnsi="宋体" w:cs="宋体" w:hint="eastAsia"/>
                <w:color w:val="282828"/>
                <w:kern w:val="0"/>
                <w:sz w:val="32"/>
                <w:szCs w:val="32"/>
              </w:rPr>
              <w:t>，原则上不得突破主要污染物年度增量指标；</w:t>
            </w:r>
          </w:p>
          <w:p w:rsidR="00537F6C" w:rsidRPr="00537F6C" w:rsidRDefault="00537F6C" w:rsidP="00537F6C">
            <w:pPr>
              <w:widowControl/>
              <w:wordWrap w:val="0"/>
              <w:spacing w:line="580" w:lineRule="atLeast"/>
              <w:ind w:firstLine="640"/>
              <w:jc w:val="left"/>
              <w:rPr>
                <w:rFonts w:ascii="宋体" w:eastAsia="宋体" w:hAnsi="宋体" w:cs="宋体" w:hint="eastAsia"/>
                <w:color w:val="282828"/>
                <w:kern w:val="0"/>
                <w:sz w:val="20"/>
                <w:szCs w:val="20"/>
              </w:rPr>
            </w:pPr>
            <w:r w:rsidRPr="00537F6C">
              <w:rPr>
                <w:rFonts w:ascii="宋体" w:eastAsia="宋体" w:hAnsi="宋体" w:cs="宋体" w:hint="eastAsia"/>
                <w:color w:val="282828"/>
                <w:kern w:val="0"/>
                <w:sz w:val="32"/>
                <w:szCs w:val="32"/>
              </w:rPr>
              <w:t>（8）、当年工业减排项目预期削减的主要污染物总量</w:t>
            </w:r>
            <w:r w:rsidRPr="00537F6C">
              <w:rPr>
                <w:rFonts w:ascii="宋体" w:eastAsia="宋体" w:hAnsi="宋体" w:cs="宋体" w:hint="eastAsia"/>
                <w:color w:val="282828"/>
                <w:kern w:val="0"/>
                <w:sz w:val="32"/>
                <w:szCs w:val="32"/>
              </w:rPr>
              <w:lastRenderedPageBreak/>
              <w:t>指标；</w:t>
            </w:r>
          </w:p>
          <w:p w:rsidR="00537F6C" w:rsidRPr="00537F6C" w:rsidRDefault="00537F6C" w:rsidP="00537F6C">
            <w:pPr>
              <w:widowControl/>
              <w:wordWrap w:val="0"/>
              <w:spacing w:line="580" w:lineRule="atLeast"/>
              <w:ind w:firstLine="640"/>
              <w:jc w:val="left"/>
              <w:rPr>
                <w:rFonts w:ascii="宋体" w:eastAsia="宋体" w:hAnsi="宋体" w:cs="宋体" w:hint="eastAsia"/>
                <w:color w:val="282828"/>
                <w:kern w:val="0"/>
                <w:sz w:val="20"/>
                <w:szCs w:val="20"/>
              </w:rPr>
            </w:pPr>
            <w:r w:rsidRPr="00537F6C">
              <w:rPr>
                <w:rFonts w:ascii="宋体" w:eastAsia="宋体" w:hAnsi="宋体" w:cs="宋体" w:hint="eastAsia"/>
                <w:color w:val="282828"/>
                <w:kern w:val="0"/>
                <w:sz w:val="32"/>
                <w:szCs w:val="32"/>
              </w:rPr>
              <w:t>（9）、列入2010年污染源普查动态更新调查统计口径企业的主要污染物总量指标；</w:t>
            </w:r>
          </w:p>
          <w:p w:rsidR="00537F6C" w:rsidRPr="00537F6C" w:rsidRDefault="00537F6C" w:rsidP="00537F6C">
            <w:pPr>
              <w:widowControl/>
              <w:wordWrap w:val="0"/>
              <w:spacing w:line="580" w:lineRule="atLeast"/>
              <w:ind w:firstLine="640"/>
              <w:jc w:val="left"/>
              <w:rPr>
                <w:rFonts w:ascii="宋体" w:eastAsia="宋体" w:hAnsi="宋体" w:cs="宋体" w:hint="eastAsia"/>
                <w:color w:val="282828"/>
                <w:kern w:val="0"/>
                <w:sz w:val="20"/>
                <w:szCs w:val="20"/>
              </w:rPr>
            </w:pPr>
            <w:r w:rsidRPr="00537F6C">
              <w:rPr>
                <w:rFonts w:ascii="宋体" w:eastAsia="宋体" w:hAnsi="宋体" w:cs="宋体" w:hint="eastAsia"/>
                <w:color w:val="282828"/>
                <w:kern w:val="0"/>
                <w:sz w:val="32"/>
                <w:szCs w:val="32"/>
              </w:rPr>
              <w:t>（10）、列入“十二五”环境统计口径企业的主要污染物总量指标；</w:t>
            </w:r>
          </w:p>
          <w:p w:rsidR="00537F6C" w:rsidRPr="00537F6C" w:rsidRDefault="00537F6C" w:rsidP="00537F6C">
            <w:pPr>
              <w:widowControl/>
              <w:wordWrap w:val="0"/>
              <w:spacing w:line="580" w:lineRule="atLeast"/>
              <w:ind w:firstLine="640"/>
              <w:jc w:val="left"/>
              <w:rPr>
                <w:rFonts w:ascii="宋体" w:eastAsia="宋体" w:hAnsi="宋体" w:cs="宋体" w:hint="eastAsia"/>
                <w:color w:val="282828"/>
                <w:kern w:val="0"/>
                <w:sz w:val="20"/>
                <w:szCs w:val="20"/>
              </w:rPr>
            </w:pPr>
            <w:r w:rsidRPr="00537F6C">
              <w:rPr>
                <w:rFonts w:ascii="宋体" w:eastAsia="宋体" w:hAnsi="宋体" w:cs="宋体" w:hint="eastAsia"/>
                <w:color w:val="282828"/>
                <w:kern w:val="0"/>
                <w:sz w:val="32"/>
                <w:szCs w:val="32"/>
              </w:rPr>
              <w:t>（11）、其他合法的主要污染物总量指标。</w:t>
            </w:r>
          </w:p>
          <w:p w:rsidR="00537F6C" w:rsidRPr="00537F6C" w:rsidRDefault="00537F6C" w:rsidP="00537F6C">
            <w:pPr>
              <w:widowControl/>
              <w:wordWrap w:val="0"/>
              <w:spacing w:line="580" w:lineRule="atLeast"/>
              <w:ind w:firstLine="640"/>
              <w:jc w:val="left"/>
              <w:rPr>
                <w:rFonts w:ascii="宋体" w:eastAsia="宋体" w:hAnsi="宋体" w:cs="宋体" w:hint="eastAsia"/>
                <w:color w:val="282828"/>
                <w:kern w:val="0"/>
                <w:sz w:val="20"/>
                <w:szCs w:val="20"/>
              </w:rPr>
            </w:pPr>
            <w:r w:rsidRPr="00537F6C">
              <w:rPr>
                <w:rFonts w:ascii="宋体" w:eastAsia="宋体" w:hAnsi="宋体" w:cs="宋体" w:hint="eastAsia"/>
                <w:color w:val="282828"/>
                <w:kern w:val="0"/>
                <w:sz w:val="32"/>
                <w:szCs w:val="32"/>
              </w:rPr>
              <w:t>集中供热替代建设项目总量指标，可从拟替代关停的现有项目的减排量中预支，减排量</w:t>
            </w:r>
            <w:bookmarkStart w:id="2" w:name="OLE_LINK17"/>
            <w:r w:rsidRPr="00537F6C">
              <w:rPr>
                <w:rFonts w:ascii="宋体" w:eastAsia="宋体" w:hAnsi="宋体" w:cs="宋体" w:hint="eastAsia"/>
                <w:color w:val="000000"/>
                <w:kern w:val="0"/>
                <w:sz w:val="32"/>
                <w:szCs w:val="32"/>
              </w:rPr>
              <w:t>按</w:t>
            </w:r>
            <w:bookmarkEnd w:id="2"/>
            <w:r w:rsidRPr="00537F6C">
              <w:rPr>
                <w:rFonts w:ascii="宋体" w:eastAsia="宋体" w:hAnsi="宋体" w:cs="宋体" w:hint="eastAsia"/>
                <w:color w:val="282828"/>
                <w:kern w:val="0"/>
                <w:sz w:val="32"/>
                <w:szCs w:val="32"/>
              </w:rPr>
              <w:t>先（6）后（9）款的优先顺序进行</w:t>
            </w:r>
            <w:bookmarkStart w:id="3" w:name="OLE_LINK18"/>
            <w:r w:rsidRPr="00537F6C">
              <w:rPr>
                <w:rFonts w:ascii="宋体" w:eastAsia="宋体" w:hAnsi="宋体" w:cs="宋体" w:hint="eastAsia"/>
                <w:color w:val="000000"/>
                <w:kern w:val="0"/>
                <w:sz w:val="32"/>
                <w:szCs w:val="32"/>
              </w:rPr>
              <w:t>核</w:t>
            </w:r>
            <w:bookmarkEnd w:id="3"/>
            <w:r w:rsidRPr="00537F6C">
              <w:rPr>
                <w:rFonts w:ascii="宋体" w:eastAsia="宋体" w:hAnsi="宋体" w:cs="宋体" w:hint="eastAsia"/>
                <w:color w:val="282828"/>
                <w:kern w:val="0"/>
                <w:sz w:val="32"/>
                <w:szCs w:val="32"/>
              </w:rPr>
              <w:t>算。替代方案必须在新建项</w:t>
            </w:r>
            <w:bookmarkStart w:id="4" w:name="OLE_LINK15"/>
            <w:r w:rsidRPr="00537F6C">
              <w:rPr>
                <w:rFonts w:ascii="宋体" w:eastAsia="宋体" w:hAnsi="宋体" w:cs="宋体" w:hint="eastAsia"/>
                <w:color w:val="000000"/>
                <w:kern w:val="0"/>
                <w:sz w:val="32"/>
                <w:szCs w:val="32"/>
              </w:rPr>
              <w:t>目正式投产前完成。</w:t>
            </w:r>
            <w:bookmarkEnd w:id="4"/>
          </w:p>
          <w:p w:rsidR="00537F6C" w:rsidRPr="00537F6C" w:rsidRDefault="00537F6C" w:rsidP="00537F6C">
            <w:pPr>
              <w:widowControl/>
              <w:wordWrap w:val="0"/>
              <w:spacing w:line="580" w:lineRule="atLeast"/>
              <w:ind w:firstLine="640"/>
              <w:jc w:val="left"/>
              <w:rPr>
                <w:rFonts w:ascii="宋体" w:eastAsia="宋体" w:hAnsi="宋体" w:cs="宋体" w:hint="eastAsia"/>
                <w:color w:val="282828"/>
                <w:kern w:val="0"/>
                <w:sz w:val="20"/>
                <w:szCs w:val="20"/>
              </w:rPr>
            </w:pPr>
            <w:r w:rsidRPr="00537F6C">
              <w:rPr>
                <w:rFonts w:ascii="宋体" w:eastAsia="宋体" w:hAnsi="宋体" w:cs="宋体" w:hint="eastAsia"/>
                <w:color w:val="000000"/>
                <w:kern w:val="0"/>
                <w:sz w:val="32"/>
                <w:szCs w:val="32"/>
              </w:rPr>
              <w:t>替代来源（包括项目的“以新带老”）的替代总量指标，须提供详实的工程、结构和管理减排措施证明材料。企业通过厂区环保整改达到原有环评及批复要求而产生的削减量不能作为“以新带老”替代的总量指标。</w:t>
            </w:r>
          </w:p>
          <w:p w:rsidR="00537F6C" w:rsidRPr="00537F6C" w:rsidRDefault="00537F6C" w:rsidP="00537F6C">
            <w:pPr>
              <w:widowControl/>
              <w:wordWrap w:val="0"/>
              <w:spacing w:line="580" w:lineRule="atLeast"/>
              <w:ind w:firstLine="640"/>
              <w:jc w:val="left"/>
              <w:rPr>
                <w:rFonts w:ascii="宋体" w:eastAsia="宋体" w:hAnsi="宋体" w:cs="宋体" w:hint="eastAsia"/>
                <w:color w:val="282828"/>
                <w:kern w:val="0"/>
                <w:sz w:val="20"/>
                <w:szCs w:val="20"/>
              </w:rPr>
            </w:pPr>
            <w:r w:rsidRPr="00537F6C">
              <w:rPr>
                <w:rFonts w:ascii="宋体" w:eastAsia="宋体" w:hAnsi="宋体" w:cs="宋体" w:hint="eastAsia"/>
                <w:color w:val="000000"/>
                <w:kern w:val="0"/>
                <w:sz w:val="32"/>
                <w:szCs w:val="32"/>
              </w:rPr>
              <w:t>为进一步加强总量指标量化管理，各地须按照削减替代来源优先等级分别建立市级及以上审批建设项目和县级审批建设项目总量削减替代来源数据库，其中用于市级及以上审批项目的削减替代数据库报市局备案后原则上不再用于县级审批建设项目，县级建设项目削减替代情况按季度上报市局备查。</w:t>
            </w:r>
          </w:p>
          <w:p w:rsidR="00537F6C" w:rsidRPr="00537F6C" w:rsidRDefault="00537F6C" w:rsidP="00537F6C">
            <w:pPr>
              <w:widowControl/>
              <w:wordWrap w:val="0"/>
              <w:spacing w:line="580" w:lineRule="atLeast"/>
              <w:ind w:firstLine="640"/>
              <w:jc w:val="left"/>
              <w:rPr>
                <w:rFonts w:ascii="宋体" w:eastAsia="宋体" w:hAnsi="宋体" w:cs="宋体" w:hint="eastAsia"/>
                <w:color w:val="282828"/>
                <w:kern w:val="0"/>
                <w:sz w:val="20"/>
                <w:szCs w:val="20"/>
              </w:rPr>
            </w:pPr>
            <w:r w:rsidRPr="00537F6C">
              <w:rPr>
                <w:rFonts w:ascii="宋体" w:eastAsia="宋体" w:hAnsi="宋体" w:cs="宋体" w:hint="eastAsia"/>
                <w:color w:val="282828"/>
                <w:kern w:val="0"/>
                <w:sz w:val="32"/>
                <w:szCs w:val="32"/>
              </w:rPr>
              <w:t>三、加强建设项目总量准入指导服务</w:t>
            </w:r>
          </w:p>
          <w:p w:rsidR="00537F6C" w:rsidRPr="00537F6C" w:rsidRDefault="00537F6C" w:rsidP="00537F6C">
            <w:pPr>
              <w:widowControl/>
              <w:wordWrap w:val="0"/>
              <w:spacing w:line="580" w:lineRule="atLeast"/>
              <w:ind w:firstLine="640"/>
              <w:jc w:val="left"/>
              <w:rPr>
                <w:rFonts w:ascii="宋体" w:eastAsia="宋体" w:hAnsi="宋体" w:cs="宋体" w:hint="eastAsia"/>
                <w:color w:val="282828"/>
                <w:kern w:val="0"/>
                <w:sz w:val="20"/>
                <w:szCs w:val="20"/>
              </w:rPr>
            </w:pPr>
            <w:r w:rsidRPr="00537F6C">
              <w:rPr>
                <w:rFonts w:ascii="宋体" w:eastAsia="宋体" w:hAnsi="宋体" w:cs="宋体" w:hint="eastAsia"/>
                <w:color w:val="000000"/>
                <w:kern w:val="0"/>
                <w:sz w:val="32"/>
                <w:szCs w:val="32"/>
              </w:rPr>
              <w:t>为进一步服务企业项目建设，支持当地经济社会发展，确保在</w:t>
            </w:r>
            <w:r w:rsidRPr="00537F6C">
              <w:rPr>
                <w:rFonts w:ascii="宋体" w:eastAsia="宋体" w:hAnsi="宋体" w:cs="宋体" w:hint="eastAsia"/>
                <w:color w:val="282828"/>
                <w:kern w:val="0"/>
                <w:sz w:val="32"/>
                <w:szCs w:val="32"/>
              </w:rPr>
              <w:t>环境影响评价文件审批前取得主要污染物排放总量</w:t>
            </w:r>
            <w:r w:rsidRPr="00537F6C">
              <w:rPr>
                <w:rFonts w:ascii="宋体" w:eastAsia="宋体" w:hAnsi="宋体" w:cs="宋体" w:hint="eastAsia"/>
                <w:color w:val="282828"/>
                <w:kern w:val="0"/>
                <w:sz w:val="32"/>
                <w:szCs w:val="32"/>
              </w:rPr>
              <w:lastRenderedPageBreak/>
              <w:t>指标，</w:t>
            </w:r>
            <w:r w:rsidRPr="00537F6C">
              <w:rPr>
                <w:rFonts w:ascii="宋体" w:eastAsia="宋体" w:hAnsi="宋体" w:cs="宋体" w:hint="eastAsia"/>
                <w:color w:val="000000"/>
                <w:kern w:val="0"/>
                <w:sz w:val="32"/>
                <w:szCs w:val="32"/>
              </w:rPr>
              <w:t>各地要密切结合工作实际，规范建设项目总量准入审核要求和程序，提早介入指导企业建</w:t>
            </w:r>
            <w:r w:rsidRPr="00537F6C">
              <w:rPr>
                <w:rFonts w:ascii="宋体" w:eastAsia="宋体" w:hAnsi="宋体" w:cs="宋体" w:hint="eastAsia"/>
                <w:color w:val="282828"/>
                <w:kern w:val="0"/>
                <w:sz w:val="32"/>
                <w:szCs w:val="32"/>
              </w:rPr>
              <w:t>设项目总量核定，缩短建设项目总量准入审核时间，提高审核效率。环评单位应在环评报告初稿完成时将项目总量平衡方案提交各地环保局总量管理部门进行初审；各地环保局总量管理部门应加强与环评审批部门联系，在环评审批前及时提供总量准入审查意见，其中</w:t>
            </w:r>
            <w:r w:rsidRPr="00537F6C">
              <w:rPr>
                <w:rFonts w:ascii="宋体" w:eastAsia="宋体" w:hAnsi="宋体" w:cs="宋体" w:hint="eastAsia"/>
                <w:color w:val="000000"/>
                <w:kern w:val="0"/>
                <w:sz w:val="32"/>
                <w:szCs w:val="32"/>
              </w:rPr>
              <w:t>一般项目在7个工作日内完成建设项目总量审查；重点行业、新增量较大等复杂项目在15个工作日内完成建设项目总量审查；造纸、印染、电力、钢铁等行业建设项目新增总量指标实行同行业削减替代，其建设项目总量平衡方案须包括该区域完成同行业减排任务的具体</w:t>
            </w:r>
            <w:r w:rsidRPr="00537F6C">
              <w:rPr>
                <w:rFonts w:ascii="宋体" w:eastAsia="宋体" w:hAnsi="宋体" w:cs="宋体" w:hint="eastAsia"/>
                <w:color w:val="282828"/>
                <w:kern w:val="0"/>
                <w:sz w:val="32"/>
                <w:szCs w:val="32"/>
              </w:rPr>
              <w:t>措施和方案；造纸、印染、电力、水泥、钢铁等行业、新增量较大的重点行业以及涉及跨行政区域调剂的建设项目总量平衡方案会同环评报告进行专家技术审查。</w:t>
            </w:r>
          </w:p>
          <w:p w:rsidR="00537F6C" w:rsidRPr="00537F6C" w:rsidRDefault="00537F6C" w:rsidP="00537F6C">
            <w:pPr>
              <w:widowControl/>
              <w:wordWrap w:val="0"/>
              <w:spacing w:line="580" w:lineRule="atLeast"/>
              <w:jc w:val="left"/>
              <w:rPr>
                <w:rFonts w:ascii="宋体" w:eastAsia="宋体" w:hAnsi="宋体" w:cs="宋体" w:hint="eastAsia"/>
                <w:color w:val="282828"/>
                <w:kern w:val="0"/>
                <w:sz w:val="20"/>
                <w:szCs w:val="20"/>
              </w:rPr>
            </w:pPr>
            <w:r w:rsidRPr="00537F6C">
              <w:rPr>
                <w:rFonts w:ascii="宋体" w:eastAsia="宋体" w:hAnsi="宋体" w:cs="宋体" w:hint="eastAsia"/>
                <w:color w:val="282828"/>
                <w:kern w:val="0"/>
                <w:sz w:val="30"/>
                <w:szCs w:val="30"/>
              </w:rPr>
              <w:t> </w:t>
            </w:r>
          </w:p>
          <w:p w:rsidR="00537F6C" w:rsidRPr="00537F6C" w:rsidRDefault="00537F6C" w:rsidP="00537F6C">
            <w:pPr>
              <w:widowControl/>
              <w:wordWrap w:val="0"/>
              <w:spacing w:line="580" w:lineRule="atLeast"/>
              <w:jc w:val="left"/>
              <w:rPr>
                <w:rFonts w:ascii="宋体" w:eastAsia="宋体" w:hAnsi="宋体" w:cs="宋体" w:hint="eastAsia"/>
                <w:color w:val="282828"/>
                <w:kern w:val="0"/>
                <w:sz w:val="20"/>
                <w:szCs w:val="20"/>
              </w:rPr>
            </w:pPr>
            <w:r w:rsidRPr="00537F6C">
              <w:rPr>
                <w:rFonts w:ascii="宋体" w:eastAsia="宋体" w:hAnsi="宋体" w:cs="宋体" w:hint="eastAsia"/>
                <w:color w:val="282828"/>
                <w:kern w:val="0"/>
                <w:sz w:val="20"/>
                <w:szCs w:val="20"/>
              </w:rPr>
              <w:t> </w:t>
            </w:r>
          </w:p>
          <w:p w:rsidR="00537F6C" w:rsidRPr="00537F6C" w:rsidRDefault="00537F6C" w:rsidP="00537F6C">
            <w:pPr>
              <w:widowControl/>
              <w:wordWrap w:val="0"/>
              <w:spacing w:line="580" w:lineRule="atLeast"/>
              <w:ind w:right="640"/>
              <w:jc w:val="center"/>
              <w:rPr>
                <w:rFonts w:ascii="宋体" w:eastAsia="宋体" w:hAnsi="宋体" w:cs="宋体" w:hint="eastAsia"/>
                <w:color w:val="282828"/>
                <w:kern w:val="0"/>
                <w:sz w:val="20"/>
                <w:szCs w:val="20"/>
              </w:rPr>
            </w:pPr>
            <w:r w:rsidRPr="00537F6C">
              <w:rPr>
                <w:rFonts w:ascii="宋体" w:eastAsia="宋体" w:hAnsi="宋体" w:cs="宋体" w:hint="eastAsia"/>
                <w:color w:val="282828"/>
                <w:kern w:val="0"/>
                <w:sz w:val="32"/>
                <w:szCs w:val="32"/>
              </w:rPr>
              <w:t>                                                            台州市环境保护局</w:t>
            </w:r>
          </w:p>
          <w:p w:rsidR="00537F6C" w:rsidRPr="00537F6C" w:rsidRDefault="00537F6C" w:rsidP="00537F6C">
            <w:pPr>
              <w:widowControl/>
              <w:wordWrap w:val="0"/>
              <w:spacing w:line="580" w:lineRule="atLeast"/>
              <w:ind w:right="640"/>
              <w:jc w:val="center"/>
              <w:rPr>
                <w:rFonts w:ascii="宋体" w:eastAsia="宋体" w:hAnsi="宋体" w:cs="宋体"/>
                <w:color w:val="282828"/>
                <w:kern w:val="0"/>
                <w:sz w:val="20"/>
                <w:szCs w:val="20"/>
              </w:rPr>
            </w:pPr>
            <w:r w:rsidRPr="00537F6C">
              <w:rPr>
                <w:rFonts w:ascii="宋体" w:eastAsia="宋体" w:hAnsi="宋体" w:cs="宋体" w:hint="eastAsia"/>
                <w:color w:val="282828"/>
                <w:kern w:val="0"/>
                <w:sz w:val="32"/>
                <w:szCs w:val="32"/>
              </w:rPr>
              <w:t>                                                            2013年7月25日</w:t>
            </w:r>
          </w:p>
        </w:tc>
      </w:tr>
    </w:tbl>
    <w:p w:rsidR="008557D6" w:rsidRDefault="008557D6">
      <w:bookmarkStart w:id="5" w:name="_GoBack"/>
      <w:bookmarkEnd w:id="5"/>
    </w:p>
    <w:sectPr w:rsidR="008557D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0CE8"/>
    <w:rsid w:val="00170CE8"/>
    <w:rsid w:val="00537F6C"/>
    <w:rsid w:val="008557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ate1">
    <w:name w:val="date1"/>
    <w:basedOn w:val="a"/>
    <w:rsid w:val="00537F6C"/>
    <w:pPr>
      <w:widowControl/>
      <w:spacing w:line="432" w:lineRule="auto"/>
      <w:jc w:val="center"/>
    </w:pPr>
    <w:rPr>
      <w:rFonts w:ascii="宋体" w:eastAsia="宋体" w:hAnsi="宋体" w:cs="宋体"/>
      <w:color w:val="807F7F"/>
      <w:kern w:val="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ate1">
    <w:name w:val="date1"/>
    <w:basedOn w:val="a"/>
    <w:rsid w:val="00537F6C"/>
    <w:pPr>
      <w:widowControl/>
      <w:spacing w:line="432" w:lineRule="auto"/>
      <w:jc w:val="center"/>
    </w:pPr>
    <w:rPr>
      <w:rFonts w:ascii="宋体" w:eastAsia="宋体" w:hAnsi="宋体" w:cs="宋体"/>
      <w:color w:val="807F7F"/>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4162895">
      <w:bodyDiv w:val="1"/>
      <w:marLeft w:val="0"/>
      <w:marRight w:val="0"/>
      <w:marTop w:val="0"/>
      <w:marBottom w:val="0"/>
      <w:divBdr>
        <w:top w:val="none" w:sz="0" w:space="0" w:color="auto"/>
        <w:left w:val="none" w:sz="0" w:space="0" w:color="auto"/>
        <w:bottom w:val="none" w:sz="0" w:space="0" w:color="auto"/>
        <w:right w:val="none" w:sz="0" w:space="0" w:color="auto"/>
      </w:divBdr>
      <w:divsChild>
        <w:div w:id="1529416900">
          <w:marLeft w:val="0"/>
          <w:marRight w:val="0"/>
          <w:marTop w:val="0"/>
          <w:marBottom w:val="0"/>
          <w:divBdr>
            <w:top w:val="none" w:sz="0" w:space="0" w:color="auto"/>
            <w:left w:val="none" w:sz="0" w:space="0" w:color="auto"/>
            <w:bottom w:val="none" w:sz="0" w:space="0" w:color="auto"/>
            <w:right w:val="none" w:sz="0" w:space="0" w:color="auto"/>
          </w:divBdr>
          <w:divsChild>
            <w:div w:id="1876624850">
              <w:marLeft w:val="0"/>
              <w:marRight w:val="0"/>
              <w:marTop w:val="0"/>
              <w:marBottom w:val="0"/>
              <w:divBdr>
                <w:top w:val="none" w:sz="0" w:space="0" w:color="auto"/>
                <w:left w:val="none" w:sz="0" w:space="0" w:color="auto"/>
                <w:bottom w:val="none" w:sz="0" w:space="0" w:color="auto"/>
                <w:right w:val="none" w:sz="0" w:space="0" w:color="auto"/>
              </w:divBdr>
              <w:divsChild>
                <w:div w:id="1432436930">
                  <w:marLeft w:val="0"/>
                  <w:marRight w:val="0"/>
                  <w:marTop w:val="0"/>
                  <w:marBottom w:val="0"/>
                  <w:divBdr>
                    <w:top w:val="none" w:sz="0" w:space="0" w:color="auto"/>
                    <w:left w:val="none" w:sz="0" w:space="0" w:color="auto"/>
                    <w:bottom w:val="none" w:sz="0" w:space="0" w:color="auto"/>
                    <w:right w:val="none" w:sz="0" w:space="0" w:color="auto"/>
                  </w:divBdr>
                  <w:divsChild>
                    <w:div w:id="1024215030">
                      <w:marLeft w:val="0"/>
                      <w:marRight w:val="0"/>
                      <w:marTop w:val="0"/>
                      <w:marBottom w:val="0"/>
                      <w:divBdr>
                        <w:top w:val="none" w:sz="0" w:space="0" w:color="auto"/>
                        <w:left w:val="none" w:sz="0" w:space="0" w:color="auto"/>
                        <w:bottom w:val="none" w:sz="0" w:space="0" w:color="auto"/>
                        <w:right w:val="none" w:sz="0" w:space="0" w:color="auto"/>
                      </w:divBdr>
                      <w:divsChild>
                        <w:div w:id="1041176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360</Words>
  <Characters>2055</Characters>
  <Application>Microsoft Office Word</Application>
  <DocSecurity>0</DocSecurity>
  <Lines>17</Lines>
  <Paragraphs>4</Paragraphs>
  <ScaleCrop>false</ScaleCrop>
  <Company/>
  <LinksUpToDate>false</LinksUpToDate>
  <CharactersWithSpaces>2411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xb21cn</dc:creator>
  <cp:keywords/>
  <dc:description/>
  <cp:lastModifiedBy>xb21cn</cp:lastModifiedBy>
  <cp:revision>2</cp:revision>
  <dcterms:created xsi:type="dcterms:W3CDTF">2018-05-10T03:13:00Z</dcterms:created>
  <dcterms:modified xsi:type="dcterms:W3CDTF">2018-05-10T03:13:00Z</dcterms:modified>
</cp:coreProperties>
</file>