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66" w:rsidRPr="001E7F66" w:rsidRDefault="001E7F66" w:rsidP="001E7F66">
      <w:pPr>
        <w:widowControl/>
        <w:jc w:val="center"/>
        <w:outlineLvl w:val="1"/>
        <w:rPr>
          <w:rFonts w:ascii="宋体" w:eastAsia="宋体" w:hAnsi="宋体" w:cs="宋体"/>
          <w:b/>
          <w:bCs/>
          <w:color w:val="000000"/>
          <w:kern w:val="36"/>
          <w:sz w:val="33"/>
          <w:szCs w:val="33"/>
        </w:rPr>
      </w:pPr>
      <w:r w:rsidRPr="001E7F66">
        <w:rPr>
          <w:rFonts w:ascii="宋体" w:eastAsia="宋体" w:hAnsi="宋体" w:cs="宋体" w:hint="eastAsia"/>
          <w:b/>
          <w:bCs/>
          <w:color w:val="000000"/>
          <w:kern w:val="36"/>
          <w:sz w:val="33"/>
          <w:szCs w:val="33"/>
        </w:rPr>
        <w:t>台州市环境保护局行政复议和诉讼案件应诉若干规定</w:t>
      </w:r>
    </w:p>
    <w:p w:rsidR="001E7F66" w:rsidRPr="001E7F66" w:rsidRDefault="001E7F66" w:rsidP="001E7F66">
      <w:pPr>
        <w:widowControl/>
        <w:spacing w:line="432" w:lineRule="auto"/>
        <w:jc w:val="center"/>
        <w:rPr>
          <w:rFonts w:ascii="宋体" w:eastAsia="宋体" w:hAnsi="宋体" w:cs="宋体" w:hint="eastAsia"/>
          <w:color w:val="807F7F"/>
          <w:kern w:val="0"/>
          <w:sz w:val="20"/>
          <w:szCs w:val="20"/>
        </w:rPr>
      </w:pPr>
      <w:r w:rsidRPr="001E7F66">
        <w:rPr>
          <w:rFonts w:ascii="宋体" w:eastAsia="宋体" w:hAnsi="宋体" w:cs="宋体" w:hint="eastAsia"/>
          <w:color w:val="807F7F"/>
          <w:kern w:val="0"/>
          <w:sz w:val="20"/>
          <w:szCs w:val="20"/>
        </w:rPr>
        <w:t>发布时间：2011-12-15</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1E7F66" w:rsidRPr="001E7F66" w:rsidTr="001E7F66">
        <w:tc>
          <w:tcPr>
            <w:tcW w:w="0" w:type="auto"/>
            <w:shd w:val="clear" w:color="auto" w:fill="FFFFFF"/>
            <w:hideMark/>
          </w:tcPr>
          <w:p w:rsidR="001E7F66" w:rsidRPr="001E7F66" w:rsidRDefault="001E7F66" w:rsidP="001E7F66">
            <w:pPr>
              <w:widowControl/>
              <w:spacing w:line="432" w:lineRule="auto"/>
              <w:jc w:val="center"/>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台环保〔2011〕135号</w:t>
            </w:r>
          </w:p>
          <w:p w:rsidR="001E7F66" w:rsidRPr="001E7F66" w:rsidRDefault="001E7F66" w:rsidP="001E7F66">
            <w:pPr>
              <w:widowControl/>
              <w:spacing w:line="432" w:lineRule="auto"/>
              <w:jc w:val="center"/>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center"/>
              <w:rPr>
                <w:rFonts w:ascii="宋体" w:eastAsia="宋体" w:hAnsi="宋体" w:cs="宋体" w:hint="eastAsia"/>
                <w:color w:val="282828"/>
                <w:kern w:val="0"/>
                <w:sz w:val="20"/>
                <w:szCs w:val="20"/>
              </w:rPr>
            </w:pPr>
            <w:bookmarkStart w:id="0" w:name="biaoti"/>
            <w:bookmarkStart w:id="1" w:name="zhusong"/>
            <w:bookmarkEnd w:id="1"/>
            <w:r w:rsidRPr="001E7F66">
              <w:rPr>
                <w:rFonts w:ascii="宋体" w:eastAsia="宋体" w:hAnsi="宋体" w:cs="宋体" w:hint="eastAsia"/>
                <w:b/>
                <w:bCs/>
                <w:color w:val="282828"/>
                <w:kern w:val="0"/>
                <w:sz w:val="20"/>
                <w:szCs w:val="20"/>
              </w:rPr>
              <w:t> </w:t>
            </w:r>
            <w:bookmarkEnd w:id="0"/>
          </w:p>
          <w:p w:rsidR="001E7F66" w:rsidRPr="001E7F66" w:rsidRDefault="001E7F66" w:rsidP="001E7F66">
            <w:pPr>
              <w:widowControl/>
              <w:spacing w:line="432" w:lineRule="auto"/>
              <w:jc w:val="center"/>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关于印发《台州市环境保护局行政复议》的通知</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局机关各处室、直属各单位：</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现将《台州市环境保护局行政复议和诉讼案件应诉若干规定》印发给你们，请认真贯彻执行。</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righ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二O一一年十一月二十八日</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center"/>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台州市环境保护局行政复议和诉讼案件应诉若干规定</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第一条</w:t>
            </w:r>
            <w:r w:rsidRPr="001E7F66">
              <w:rPr>
                <w:rFonts w:ascii="宋体" w:eastAsia="宋体" w:hAnsi="宋体" w:cs="宋体" w:hint="eastAsia"/>
                <w:color w:val="282828"/>
                <w:kern w:val="0"/>
                <w:sz w:val="20"/>
                <w:szCs w:val="20"/>
              </w:rPr>
              <w:t>  为认真做好行政复议和诉讼案件的应诉工作，有效化解环境行政争议，进一步增强执法人员的法治观念和责任意识，全面推进依法行政工作，根据《行政复议法》、《行政诉讼法》等规定，结合我局实际，制定本规定。</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第二条  </w:t>
            </w:r>
            <w:r w:rsidRPr="001E7F66">
              <w:rPr>
                <w:rFonts w:ascii="宋体" w:eastAsia="宋体" w:hAnsi="宋体" w:cs="宋体" w:hint="eastAsia"/>
                <w:color w:val="282828"/>
                <w:kern w:val="0"/>
                <w:sz w:val="20"/>
                <w:szCs w:val="20"/>
              </w:rPr>
              <w:t>以市环保局为被申请人的行政复议案件和以市局为被告的行政诉讼案件的应诉工作，适用本规定。</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具体行政行为涉及环境监测、评价等机构的，有关机构应当按照本规定做好相关工作。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lastRenderedPageBreak/>
              <w:t>第三条</w:t>
            </w:r>
            <w:r w:rsidRPr="001E7F66">
              <w:rPr>
                <w:rFonts w:ascii="宋体" w:eastAsia="宋体" w:hAnsi="宋体" w:cs="宋体" w:hint="eastAsia"/>
                <w:color w:val="282828"/>
                <w:kern w:val="0"/>
                <w:sz w:val="20"/>
                <w:szCs w:val="20"/>
              </w:rPr>
              <w:t>  行政复议和诉讼案件的应诉工作应当遵循以下原则：</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（一）坚持依法应诉，认真履行诉讼职责；</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（二）坚持分工负责，配合做好应诉工作；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（三）加强沟通协调，妥善处理应诉事宜；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（四）总结经验教训，有效防范诉讼风险。</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第四条  </w:t>
            </w:r>
            <w:r w:rsidRPr="001E7F66">
              <w:rPr>
                <w:rFonts w:ascii="宋体" w:eastAsia="宋体" w:hAnsi="宋体" w:cs="宋体" w:hint="eastAsia"/>
                <w:color w:val="282828"/>
                <w:kern w:val="0"/>
                <w:sz w:val="20"/>
                <w:szCs w:val="20"/>
              </w:rPr>
              <w:t>行政复议和诉讼案件的应诉工作由局宣教法制处和实施引起行政复议和诉讼案件的具体行政行为的处室（单位）（以下简称案件发生部门）共同办理。</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第五条</w:t>
            </w:r>
            <w:r w:rsidRPr="001E7F66">
              <w:rPr>
                <w:rFonts w:ascii="宋体" w:eastAsia="宋体" w:hAnsi="宋体" w:cs="宋体" w:hint="eastAsia"/>
                <w:color w:val="282828"/>
                <w:kern w:val="0"/>
                <w:sz w:val="20"/>
                <w:szCs w:val="20"/>
              </w:rPr>
              <w:t>  局宣教法规处牵头组织应诉工作，并做好以下工作：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（一）组织召开行政复议和诉讼案件集体讨论会；</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（二）对起草的答辩材料进行审查；</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（三）按规定提交复议或诉讼所需材料；</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（四）与人民法院或复议机关沟通联系；</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（五）负责联系代理律师；</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（六）在应诉过程中提供相关法律指导；</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（七）其他有关应诉工作。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第六条</w:t>
            </w:r>
            <w:r w:rsidRPr="001E7F66">
              <w:rPr>
                <w:rFonts w:ascii="宋体" w:eastAsia="宋体" w:hAnsi="宋体" w:cs="宋体" w:hint="eastAsia"/>
                <w:color w:val="282828"/>
                <w:kern w:val="0"/>
                <w:sz w:val="20"/>
                <w:szCs w:val="20"/>
              </w:rPr>
              <w:t>  案件发生部门按照本规定履行职责，并做好以下工作：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（一）指定本部门有关工作人员承办应诉工作；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（二）及时提供案件情况说明材料，起草答辩材料；</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（三）及时提供需提交的材料和应诉所需的相关资料；</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（四）参加案件集体讨论会；</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（五）派员参加行政诉讼案件庭审；</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（六）其他有关应诉工作。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其它有关处室（单位）按照各自职责，配合行政复议和诉讼案件的有关应诉工作。</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第七条  </w:t>
            </w:r>
            <w:r w:rsidRPr="001E7F66">
              <w:rPr>
                <w:rFonts w:ascii="宋体" w:eastAsia="宋体" w:hAnsi="宋体" w:cs="宋体" w:hint="eastAsia"/>
                <w:color w:val="282828"/>
                <w:kern w:val="0"/>
                <w:sz w:val="20"/>
                <w:szCs w:val="20"/>
              </w:rPr>
              <w:t>行政复议答复通知书和行政复议申请书副本，行政诉讼应诉通知书、起诉状或上诉状</w:t>
            </w:r>
            <w:r w:rsidRPr="001E7F66">
              <w:rPr>
                <w:rFonts w:ascii="宋体" w:eastAsia="宋体" w:hAnsi="宋体" w:cs="宋体" w:hint="eastAsia"/>
                <w:color w:val="282828"/>
                <w:kern w:val="0"/>
                <w:sz w:val="20"/>
                <w:szCs w:val="20"/>
              </w:rPr>
              <w:lastRenderedPageBreak/>
              <w:t>副本等，由局办公室统一收件。局办公室收到相关文书后，在立即报请局主要领导作出批示的同时，及时报告分管局领导并通知局宣教法制处。</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第八条</w:t>
            </w:r>
            <w:r w:rsidRPr="001E7F66">
              <w:rPr>
                <w:rFonts w:ascii="宋体" w:eastAsia="宋体" w:hAnsi="宋体" w:cs="宋体" w:hint="eastAsia"/>
                <w:color w:val="282828"/>
                <w:kern w:val="0"/>
                <w:sz w:val="20"/>
                <w:szCs w:val="20"/>
              </w:rPr>
              <w:t>  收到行政复议答复通知书或行政诉讼应诉通知书后，局宣教法制处应当及时通知案件发生部门。</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案件发生部门应当在接到通知之日起2个工作日内指定专人具体承办案件应诉工作，及时提供案件情况说明材料，起草行政诉讼答辩状或行政复议答复书，将应诉所需的相关材料（包括作出具体行政行为的事实、证据、依据材料等）提供给局宣教法制处。</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第九条</w:t>
            </w:r>
            <w:r w:rsidRPr="001E7F66">
              <w:rPr>
                <w:rFonts w:ascii="宋体" w:eastAsia="宋体" w:hAnsi="宋体" w:cs="宋体" w:hint="eastAsia"/>
                <w:color w:val="282828"/>
                <w:kern w:val="0"/>
                <w:sz w:val="20"/>
                <w:szCs w:val="20"/>
              </w:rPr>
              <w:t>  建立健全行政复议和诉讼案件集体讨论制度。集体讨论由局领导、宣教法制处人员、案件发生部门指定人员和代理律师等相关人员参加。</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重大行政复议和行政诉讼案件应在答辩状准备阶段、开庭前以及庭审结束后分别组织进行集体讨论，以便及时沟通和掌握案件进展情况。</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第十条</w:t>
            </w:r>
            <w:r w:rsidRPr="001E7F66">
              <w:rPr>
                <w:rFonts w:ascii="宋体" w:eastAsia="宋体" w:hAnsi="宋体" w:cs="宋体" w:hint="eastAsia"/>
                <w:color w:val="282828"/>
                <w:kern w:val="0"/>
                <w:sz w:val="20"/>
                <w:szCs w:val="20"/>
              </w:rPr>
              <w:t>  在案件发生和应诉期间，案件发生部门或宣教法制处如发现被诉行政行为违法或者不当的，应及时提请局领导批准依法作出撤销或变更原行政行为的决定。</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第十一条</w:t>
            </w:r>
            <w:r w:rsidRPr="001E7F66">
              <w:rPr>
                <w:rFonts w:ascii="宋体" w:eastAsia="宋体" w:hAnsi="宋体" w:cs="宋体" w:hint="eastAsia"/>
                <w:color w:val="282828"/>
                <w:kern w:val="0"/>
                <w:sz w:val="20"/>
                <w:szCs w:val="20"/>
              </w:rPr>
              <w:t>  行政诉讼案件由代理律师和案件发生部门指定的人员作为委托代理人共同出庭应诉。</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下列案件，案件发生部门的主要负责人应当出庭应诉：</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（一）诉请行政机关履行法定职责的案件；</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（二）本部门当年发生的第一起案件；</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（三）案情复杂、可能产生重大影响的案件。</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第十二条</w:t>
            </w:r>
            <w:r w:rsidRPr="001E7F66">
              <w:rPr>
                <w:rFonts w:ascii="宋体" w:eastAsia="宋体" w:hAnsi="宋体" w:cs="宋体" w:hint="eastAsia"/>
                <w:color w:val="282828"/>
                <w:kern w:val="0"/>
                <w:sz w:val="20"/>
                <w:szCs w:val="20"/>
              </w:rPr>
              <w:t>  应诉过程中宣教法制处应当会同案件发生部门加强与复议机关或人民法院的沟通和联系。</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第十三条 </w:t>
            </w:r>
            <w:r w:rsidRPr="001E7F66">
              <w:rPr>
                <w:rFonts w:ascii="宋体" w:eastAsia="宋体" w:hAnsi="宋体" w:cs="宋体" w:hint="eastAsia"/>
                <w:color w:val="282828"/>
                <w:kern w:val="0"/>
                <w:sz w:val="20"/>
                <w:szCs w:val="20"/>
              </w:rPr>
              <w:t> 行政复议和诉讼案件的应诉工作纳入市环保局依法行政和行政执法责任制考核的重要内容。</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第十四条</w:t>
            </w:r>
            <w:r w:rsidRPr="001E7F66">
              <w:rPr>
                <w:rFonts w:ascii="宋体" w:eastAsia="宋体" w:hAnsi="宋体" w:cs="宋体" w:hint="eastAsia"/>
                <w:color w:val="282828"/>
                <w:kern w:val="0"/>
                <w:sz w:val="20"/>
                <w:szCs w:val="20"/>
              </w:rPr>
              <w:t>  本规定由局宣教法制处负责解释。</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lastRenderedPageBreak/>
              <w:t>第十五条  </w:t>
            </w:r>
            <w:r w:rsidRPr="001E7F66">
              <w:rPr>
                <w:rFonts w:ascii="宋体" w:eastAsia="宋体" w:hAnsi="宋体" w:cs="宋体" w:hint="eastAsia"/>
                <w:color w:val="282828"/>
                <w:kern w:val="0"/>
                <w:sz w:val="20"/>
                <w:szCs w:val="20"/>
              </w:rPr>
              <w:t>本规定自印发之日起施行。</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各县市区环保局（分局）参照执行。</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color w:val="282828"/>
                <w:kern w:val="0"/>
                <w:sz w:val="20"/>
                <w:szCs w:val="20"/>
              </w:rPr>
              <w:t> </w:t>
            </w:r>
          </w:p>
          <w:p w:rsidR="001E7F66" w:rsidRPr="001E7F66" w:rsidRDefault="001E7F66" w:rsidP="001E7F66">
            <w:pPr>
              <w:widowControl/>
              <w:spacing w:line="432" w:lineRule="auto"/>
              <w:jc w:val="left"/>
              <w:rPr>
                <w:rFonts w:ascii="宋体" w:eastAsia="宋体" w:hAnsi="宋体" w:cs="宋体" w:hint="eastAsia"/>
                <w:color w:val="282828"/>
                <w:kern w:val="0"/>
                <w:sz w:val="20"/>
                <w:szCs w:val="20"/>
              </w:rPr>
            </w:pPr>
            <w:r w:rsidRPr="001E7F66">
              <w:rPr>
                <w:rFonts w:ascii="宋体" w:eastAsia="宋体" w:hAnsi="宋体" w:cs="宋体" w:hint="eastAsia"/>
                <w:b/>
                <w:bCs/>
                <w:color w:val="282828"/>
                <w:kern w:val="0"/>
                <w:sz w:val="20"/>
                <w:szCs w:val="20"/>
              </w:rPr>
              <w:t>主题词：</w:t>
            </w:r>
            <w:r w:rsidRPr="001E7F66">
              <w:rPr>
                <w:rFonts w:ascii="宋体" w:eastAsia="宋体" w:hAnsi="宋体" w:cs="宋体" w:hint="eastAsia"/>
                <w:color w:val="282828"/>
                <w:kern w:val="0"/>
                <w:sz w:val="20"/>
                <w:szCs w:val="20"/>
              </w:rPr>
              <w:t>环保  行政复议  诉讼  应诉  通知</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1E7F66" w:rsidRPr="001E7F66" w:rsidTr="001E7F66">
              <w:tc>
                <w:tcPr>
                  <w:tcW w:w="8925" w:type="dxa"/>
                  <w:tcBorders>
                    <w:top w:val="outset" w:sz="6" w:space="0" w:color="auto"/>
                    <w:left w:val="outset" w:sz="6" w:space="0" w:color="auto"/>
                    <w:bottom w:val="outset" w:sz="6" w:space="0" w:color="auto"/>
                    <w:right w:val="outset" w:sz="6" w:space="0" w:color="auto"/>
                  </w:tcBorders>
                  <w:hideMark/>
                </w:tcPr>
                <w:p w:rsidR="001E7F66" w:rsidRPr="001E7F66" w:rsidRDefault="001E7F66" w:rsidP="001E7F66">
                  <w:pPr>
                    <w:widowControl/>
                    <w:spacing w:line="432" w:lineRule="auto"/>
                    <w:jc w:val="left"/>
                    <w:rPr>
                      <w:rFonts w:ascii="宋体" w:eastAsia="宋体" w:hAnsi="宋体" w:cs="宋体"/>
                      <w:color w:val="282828"/>
                      <w:kern w:val="0"/>
                      <w:sz w:val="20"/>
                      <w:szCs w:val="20"/>
                    </w:rPr>
                  </w:pPr>
                  <w:bookmarkStart w:id="2" w:name="ztc"/>
                  <w:r w:rsidRPr="001E7F66">
                    <w:rPr>
                      <w:rFonts w:ascii="宋体" w:eastAsia="宋体" w:hAnsi="宋体" w:cs="宋体" w:hint="eastAsia"/>
                      <w:color w:val="282828"/>
                      <w:kern w:val="0"/>
                      <w:sz w:val="20"/>
                      <w:szCs w:val="20"/>
                    </w:rPr>
                    <w:t>抄送：</w:t>
                  </w:r>
                  <w:bookmarkStart w:id="3" w:name="chaosong"/>
                  <w:bookmarkEnd w:id="2"/>
                  <w:bookmarkEnd w:id="3"/>
                  <w:r w:rsidRPr="001E7F66">
                    <w:rPr>
                      <w:rFonts w:ascii="宋体" w:eastAsia="宋体" w:hAnsi="宋体" w:cs="宋体" w:hint="eastAsia"/>
                      <w:color w:val="282828"/>
                      <w:kern w:val="0"/>
                      <w:sz w:val="20"/>
                      <w:szCs w:val="20"/>
                    </w:rPr>
                    <w:t>省环境保护厅，市政府法制办。</w:t>
                  </w:r>
                </w:p>
              </w:tc>
            </w:tr>
            <w:tr w:rsidR="001E7F66" w:rsidRPr="001E7F66" w:rsidTr="001E7F66">
              <w:tc>
                <w:tcPr>
                  <w:tcW w:w="8925" w:type="dxa"/>
                  <w:tcBorders>
                    <w:top w:val="outset" w:sz="6" w:space="0" w:color="auto"/>
                    <w:left w:val="outset" w:sz="6" w:space="0" w:color="auto"/>
                    <w:bottom w:val="outset" w:sz="6" w:space="0" w:color="auto"/>
                    <w:right w:val="outset" w:sz="6" w:space="0" w:color="auto"/>
                  </w:tcBorders>
                  <w:hideMark/>
                </w:tcPr>
                <w:p w:rsidR="001E7F66" w:rsidRPr="001E7F66" w:rsidRDefault="001E7F66" w:rsidP="001E7F66">
                  <w:pPr>
                    <w:widowControl/>
                    <w:spacing w:line="432" w:lineRule="auto"/>
                    <w:jc w:val="left"/>
                    <w:rPr>
                      <w:rFonts w:ascii="宋体" w:eastAsia="宋体" w:hAnsi="宋体" w:cs="宋体"/>
                      <w:color w:val="282828"/>
                      <w:kern w:val="0"/>
                      <w:sz w:val="20"/>
                      <w:szCs w:val="20"/>
                    </w:rPr>
                  </w:pPr>
                  <w:r w:rsidRPr="001E7F66">
                    <w:rPr>
                      <w:rFonts w:ascii="宋体" w:eastAsia="宋体" w:hAnsi="宋体" w:cs="宋体" w:hint="eastAsia"/>
                      <w:color w:val="282828"/>
                      <w:kern w:val="0"/>
                      <w:sz w:val="20"/>
                      <w:szCs w:val="20"/>
                    </w:rPr>
                    <w:t>台州市环境保护局办公室         2011年11月28日印发</w:t>
                  </w:r>
                </w:p>
              </w:tc>
            </w:tr>
          </w:tbl>
          <w:p w:rsidR="001E7F66" w:rsidRPr="001E7F66" w:rsidRDefault="001E7F66" w:rsidP="001E7F66">
            <w:pPr>
              <w:widowControl/>
              <w:spacing w:line="405" w:lineRule="atLeast"/>
              <w:jc w:val="left"/>
              <w:rPr>
                <w:rFonts w:ascii="宋体" w:eastAsia="宋体" w:hAnsi="宋体" w:cs="宋体"/>
                <w:color w:val="000000"/>
                <w:kern w:val="0"/>
                <w:szCs w:val="21"/>
              </w:rPr>
            </w:pPr>
          </w:p>
        </w:tc>
      </w:tr>
    </w:tbl>
    <w:p w:rsidR="00670FCD" w:rsidRDefault="00670FCD">
      <w:bookmarkStart w:id="4" w:name="_GoBack"/>
      <w:bookmarkEnd w:id="4"/>
    </w:p>
    <w:sectPr w:rsidR="00670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D9"/>
    <w:rsid w:val="001E7F66"/>
    <w:rsid w:val="00670FCD"/>
    <w:rsid w:val="008C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1E7F66"/>
    <w:pPr>
      <w:widowControl/>
      <w:spacing w:line="432" w:lineRule="auto"/>
      <w:jc w:val="center"/>
    </w:pPr>
    <w:rPr>
      <w:rFonts w:ascii="宋体" w:eastAsia="宋体" w:hAnsi="宋体" w:cs="宋体"/>
      <w:color w:val="807F7F"/>
      <w:kern w:val="0"/>
      <w:sz w:val="20"/>
      <w:szCs w:val="20"/>
    </w:rPr>
  </w:style>
  <w:style w:type="character" w:customStyle="1" w:styleId="apple-converted-space">
    <w:name w:val="apple-converted-space"/>
    <w:basedOn w:val="a0"/>
    <w:rsid w:val="001E7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1E7F66"/>
    <w:pPr>
      <w:widowControl/>
      <w:spacing w:line="432" w:lineRule="auto"/>
      <w:jc w:val="center"/>
    </w:pPr>
    <w:rPr>
      <w:rFonts w:ascii="宋体" w:eastAsia="宋体" w:hAnsi="宋体" w:cs="宋体"/>
      <w:color w:val="807F7F"/>
      <w:kern w:val="0"/>
      <w:sz w:val="20"/>
      <w:szCs w:val="20"/>
    </w:rPr>
  </w:style>
  <w:style w:type="character" w:customStyle="1" w:styleId="apple-converted-space">
    <w:name w:val="apple-converted-space"/>
    <w:basedOn w:val="a0"/>
    <w:rsid w:val="001E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79409">
      <w:bodyDiv w:val="1"/>
      <w:marLeft w:val="0"/>
      <w:marRight w:val="0"/>
      <w:marTop w:val="0"/>
      <w:marBottom w:val="0"/>
      <w:divBdr>
        <w:top w:val="none" w:sz="0" w:space="0" w:color="auto"/>
        <w:left w:val="none" w:sz="0" w:space="0" w:color="auto"/>
        <w:bottom w:val="none" w:sz="0" w:space="0" w:color="auto"/>
        <w:right w:val="none" w:sz="0" w:space="0" w:color="auto"/>
      </w:divBdr>
      <w:divsChild>
        <w:div w:id="302122036">
          <w:marLeft w:val="0"/>
          <w:marRight w:val="0"/>
          <w:marTop w:val="0"/>
          <w:marBottom w:val="0"/>
          <w:divBdr>
            <w:top w:val="none" w:sz="0" w:space="0" w:color="auto"/>
            <w:left w:val="none" w:sz="0" w:space="0" w:color="auto"/>
            <w:bottom w:val="none" w:sz="0" w:space="0" w:color="auto"/>
            <w:right w:val="none" w:sz="0" w:space="0" w:color="auto"/>
          </w:divBdr>
          <w:divsChild>
            <w:div w:id="671882629">
              <w:marLeft w:val="0"/>
              <w:marRight w:val="0"/>
              <w:marTop w:val="0"/>
              <w:marBottom w:val="0"/>
              <w:divBdr>
                <w:top w:val="none" w:sz="0" w:space="0" w:color="auto"/>
                <w:left w:val="none" w:sz="0" w:space="0" w:color="auto"/>
                <w:bottom w:val="none" w:sz="0" w:space="0" w:color="auto"/>
                <w:right w:val="none" w:sz="0" w:space="0" w:color="auto"/>
              </w:divBdr>
              <w:divsChild>
                <w:div w:id="2030137433">
                  <w:marLeft w:val="0"/>
                  <w:marRight w:val="0"/>
                  <w:marTop w:val="0"/>
                  <w:marBottom w:val="0"/>
                  <w:divBdr>
                    <w:top w:val="none" w:sz="0" w:space="0" w:color="auto"/>
                    <w:left w:val="none" w:sz="0" w:space="0" w:color="auto"/>
                    <w:bottom w:val="none" w:sz="0" w:space="0" w:color="auto"/>
                    <w:right w:val="none" w:sz="0" w:space="0" w:color="auto"/>
                  </w:divBdr>
                  <w:divsChild>
                    <w:div w:id="1323969372">
                      <w:marLeft w:val="0"/>
                      <w:marRight w:val="0"/>
                      <w:marTop w:val="0"/>
                      <w:marBottom w:val="0"/>
                      <w:divBdr>
                        <w:top w:val="none" w:sz="0" w:space="0" w:color="auto"/>
                        <w:left w:val="none" w:sz="0" w:space="0" w:color="auto"/>
                        <w:bottom w:val="none" w:sz="0" w:space="0" w:color="auto"/>
                        <w:right w:val="none" w:sz="0" w:space="0" w:color="auto"/>
                      </w:divBdr>
                      <w:divsChild>
                        <w:div w:id="922103456">
                          <w:marLeft w:val="0"/>
                          <w:marRight w:val="0"/>
                          <w:marTop w:val="0"/>
                          <w:marBottom w:val="0"/>
                          <w:divBdr>
                            <w:top w:val="none" w:sz="0" w:space="0" w:color="auto"/>
                            <w:left w:val="none" w:sz="0" w:space="0" w:color="auto"/>
                            <w:bottom w:val="none" w:sz="0" w:space="0" w:color="auto"/>
                            <w:right w:val="none" w:sz="0" w:space="0" w:color="auto"/>
                          </w:divBdr>
                          <w:divsChild>
                            <w:div w:id="662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2018-05-10T03:01:00Z</dcterms:created>
  <dcterms:modified xsi:type="dcterms:W3CDTF">2018-05-10T03:02:00Z</dcterms:modified>
</cp:coreProperties>
</file>