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A9" w:rsidRPr="00A66AA9" w:rsidRDefault="00A66AA9" w:rsidP="00A66AA9">
      <w:pPr>
        <w:widowControl/>
        <w:jc w:val="center"/>
        <w:outlineLvl w:val="1"/>
        <w:rPr>
          <w:rFonts w:ascii="宋体" w:eastAsia="宋体" w:hAnsi="宋体" w:cs="宋体"/>
          <w:b/>
          <w:bCs/>
          <w:color w:val="000000"/>
          <w:kern w:val="36"/>
          <w:sz w:val="33"/>
          <w:szCs w:val="33"/>
        </w:rPr>
      </w:pPr>
      <w:r w:rsidRPr="00A66AA9">
        <w:rPr>
          <w:rFonts w:ascii="宋体" w:eastAsia="宋体" w:hAnsi="宋体" w:cs="宋体" w:hint="eastAsia"/>
          <w:b/>
          <w:bCs/>
          <w:color w:val="000000"/>
          <w:kern w:val="36"/>
          <w:sz w:val="33"/>
          <w:szCs w:val="33"/>
        </w:rPr>
        <w:t>关于进一步做好黄标车淘汰有关工作的通知</w:t>
      </w:r>
    </w:p>
    <w:p w:rsidR="00A66AA9" w:rsidRPr="00A66AA9" w:rsidRDefault="00A66AA9" w:rsidP="00A66AA9">
      <w:pPr>
        <w:widowControl/>
        <w:spacing w:line="432" w:lineRule="auto"/>
        <w:jc w:val="center"/>
        <w:rPr>
          <w:rFonts w:ascii="宋体" w:eastAsia="宋体" w:hAnsi="宋体" w:cs="宋体" w:hint="eastAsia"/>
          <w:color w:val="807F7F"/>
          <w:kern w:val="0"/>
          <w:sz w:val="20"/>
          <w:szCs w:val="20"/>
        </w:rPr>
      </w:pPr>
      <w:r w:rsidRPr="00A66AA9">
        <w:rPr>
          <w:rFonts w:ascii="宋体" w:eastAsia="宋体" w:hAnsi="宋体" w:cs="宋体" w:hint="eastAsia"/>
          <w:color w:val="807F7F"/>
          <w:kern w:val="0"/>
          <w:sz w:val="20"/>
          <w:szCs w:val="20"/>
        </w:rPr>
        <w:t>发布时间：2015-09-30</w:t>
      </w:r>
    </w:p>
    <w:p w:rsidR="00A66AA9" w:rsidRPr="00A66AA9" w:rsidRDefault="00A66AA9" w:rsidP="00A66AA9">
      <w:pPr>
        <w:widowControl/>
        <w:spacing w:line="432" w:lineRule="auto"/>
        <w:jc w:val="left"/>
        <w:rPr>
          <w:rFonts w:ascii="宋体" w:eastAsia="宋体" w:hAnsi="宋体" w:cs="宋体" w:hint="eastAsia"/>
          <w:color w:val="282828"/>
          <w:kern w:val="0"/>
          <w:sz w:val="20"/>
          <w:szCs w:val="20"/>
        </w:rPr>
      </w:pPr>
      <w:r w:rsidRPr="00A66AA9">
        <w:rPr>
          <w:rFonts w:ascii="仿宋" w:eastAsia="仿宋" w:hAnsi="仿宋" w:cs="宋体" w:hint="eastAsia"/>
          <w:color w:val="282828"/>
          <w:kern w:val="0"/>
          <w:sz w:val="30"/>
          <w:szCs w:val="30"/>
        </w:rPr>
        <w:t>各县（市、区）人民政府、台州市经济开发区管委会：</w:t>
      </w:r>
    </w:p>
    <w:p w:rsidR="00A66AA9" w:rsidRPr="00A66AA9" w:rsidRDefault="00A66AA9" w:rsidP="00A66AA9">
      <w:pPr>
        <w:widowControl/>
        <w:spacing w:line="432" w:lineRule="auto"/>
        <w:jc w:val="left"/>
        <w:rPr>
          <w:rFonts w:ascii="宋体" w:eastAsia="宋体" w:hAnsi="宋体" w:cs="宋体" w:hint="eastAsia"/>
          <w:color w:val="282828"/>
          <w:kern w:val="0"/>
          <w:sz w:val="20"/>
          <w:szCs w:val="20"/>
        </w:rPr>
      </w:pPr>
      <w:r w:rsidRPr="00A66AA9">
        <w:rPr>
          <w:rFonts w:ascii="仿宋" w:eastAsia="仿宋" w:hAnsi="仿宋" w:cs="宋体" w:hint="eastAsia"/>
          <w:color w:val="282828"/>
          <w:kern w:val="0"/>
          <w:sz w:val="30"/>
          <w:szCs w:val="30"/>
        </w:rPr>
        <w:t xml:space="preserve">　　根据国家和省政府提前淘汰黄标车工作的有关精神，结合省政府《关于印发2015年全省燃煤锅（窑）炉淘汰改造和黄标车淘汰任务的通知》（浙政办函【2015】25号）、省环保厅《2015年浙江省大气污染防治实施计划》（浙环函【2015】159号）等有关文件要求，市政府将淘汰黄标车工作列入了为民办实事项目。为加快黄标车淘汰工作，现将有关事项通知如下：</w:t>
      </w:r>
    </w:p>
    <w:p w:rsidR="00A66AA9" w:rsidRPr="00A66AA9" w:rsidRDefault="00A66AA9" w:rsidP="00A66AA9">
      <w:pPr>
        <w:widowControl/>
        <w:spacing w:line="432" w:lineRule="auto"/>
        <w:jc w:val="left"/>
        <w:rPr>
          <w:rFonts w:ascii="宋体" w:eastAsia="宋体" w:hAnsi="宋体" w:cs="宋体" w:hint="eastAsia"/>
          <w:color w:val="282828"/>
          <w:kern w:val="0"/>
          <w:sz w:val="20"/>
          <w:szCs w:val="20"/>
        </w:rPr>
      </w:pPr>
      <w:r w:rsidRPr="00A66AA9">
        <w:rPr>
          <w:rFonts w:ascii="仿宋" w:eastAsia="仿宋" w:hAnsi="仿宋" w:cs="宋体" w:hint="eastAsia"/>
          <w:color w:val="282828"/>
          <w:kern w:val="0"/>
          <w:sz w:val="30"/>
          <w:szCs w:val="30"/>
        </w:rPr>
        <w:t xml:space="preserve">　　一、停止黄标车检验。即日起，环保部门停止黄标车环保定期检验，停止核发环保检验合格标志，停止黄标车异地检验；公安部门停止黄标车安全技术定期检验，停止核发机动车检验合格标志，停止黄标车新车注册登记、黄标车过户及异地检验等车管业务。</w:t>
      </w:r>
    </w:p>
    <w:p w:rsidR="00A66AA9" w:rsidRPr="00A66AA9" w:rsidRDefault="00A66AA9" w:rsidP="00A66AA9">
      <w:pPr>
        <w:widowControl/>
        <w:spacing w:line="432" w:lineRule="auto"/>
        <w:jc w:val="left"/>
        <w:rPr>
          <w:rFonts w:ascii="宋体" w:eastAsia="宋体" w:hAnsi="宋体" w:cs="宋体" w:hint="eastAsia"/>
          <w:color w:val="282828"/>
          <w:kern w:val="0"/>
          <w:sz w:val="20"/>
          <w:szCs w:val="20"/>
        </w:rPr>
      </w:pPr>
      <w:r w:rsidRPr="00A66AA9">
        <w:rPr>
          <w:rFonts w:ascii="仿宋" w:eastAsia="仿宋" w:hAnsi="仿宋" w:cs="宋体" w:hint="eastAsia"/>
          <w:color w:val="282828"/>
          <w:kern w:val="0"/>
          <w:sz w:val="30"/>
          <w:szCs w:val="30"/>
        </w:rPr>
        <w:t xml:space="preserve">　　二、注销黄标车营运证。交通部门负责落实营运黄标车的淘汰工作，即日起对未取得绿色环保检验合格标志和安全技术检验合格标志的营运黄标车，停止综合性能检验；停止营运黄标车营运证审验工作，并停止核发道路运输证。</w:t>
      </w:r>
    </w:p>
    <w:p w:rsidR="00A66AA9" w:rsidRPr="00A66AA9" w:rsidRDefault="00A66AA9" w:rsidP="00A66AA9">
      <w:pPr>
        <w:widowControl/>
        <w:spacing w:line="432" w:lineRule="auto"/>
        <w:jc w:val="left"/>
        <w:rPr>
          <w:rFonts w:ascii="宋体" w:eastAsia="宋体" w:hAnsi="宋体" w:cs="宋体" w:hint="eastAsia"/>
          <w:color w:val="282828"/>
          <w:kern w:val="0"/>
          <w:sz w:val="20"/>
          <w:szCs w:val="20"/>
        </w:rPr>
      </w:pPr>
      <w:r w:rsidRPr="00A66AA9">
        <w:rPr>
          <w:rFonts w:ascii="仿宋" w:eastAsia="仿宋" w:hAnsi="仿宋" w:cs="宋体" w:hint="eastAsia"/>
          <w:color w:val="282828"/>
          <w:kern w:val="0"/>
          <w:sz w:val="30"/>
          <w:szCs w:val="30"/>
        </w:rPr>
        <w:t xml:space="preserve">　　三、加大黄标车执法力度。将黄标车限行区域扩大至全区域、全时段，开展连续高密度、全方位的黄标车执法活动，对违法车辆依法严肃处理，连续5次违章车辆，坚决予以查扣。根据要求，</w:t>
      </w:r>
      <w:r w:rsidRPr="00A66AA9">
        <w:rPr>
          <w:rFonts w:ascii="仿宋" w:eastAsia="仿宋" w:hAnsi="仿宋" w:cs="宋体" w:hint="eastAsia"/>
          <w:color w:val="282828"/>
          <w:kern w:val="0"/>
          <w:sz w:val="30"/>
          <w:szCs w:val="30"/>
        </w:rPr>
        <w:lastRenderedPageBreak/>
        <w:t>在2015年10月底前淘汰2005年底前注册的运营黄标车，11月底前淘汰其余运营黄标车。</w:t>
      </w:r>
    </w:p>
    <w:p w:rsidR="00A66AA9" w:rsidRPr="00A66AA9" w:rsidRDefault="00A66AA9" w:rsidP="00A66AA9">
      <w:pPr>
        <w:widowControl/>
        <w:spacing w:line="432" w:lineRule="auto"/>
        <w:jc w:val="left"/>
        <w:rPr>
          <w:rFonts w:ascii="宋体" w:eastAsia="宋体" w:hAnsi="宋体" w:cs="宋体" w:hint="eastAsia"/>
          <w:color w:val="282828"/>
          <w:kern w:val="0"/>
          <w:sz w:val="20"/>
          <w:szCs w:val="20"/>
        </w:rPr>
      </w:pPr>
      <w:r w:rsidRPr="00A66AA9">
        <w:rPr>
          <w:rFonts w:ascii="宋体" w:eastAsia="宋体" w:hAnsi="宋体" w:cs="宋体" w:hint="eastAsia"/>
          <w:color w:val="282828"/>
          <w:kern w:val="0"/>
          <w:sz w:val="30"/>
          <w:szCs w:val="30"/>
        </w:rPr>
        <w:t> </w:t>
      </w:r>
    </w:p>
    <w:p w:rsidR="00A66AA9" w:rsidRPr="00A66AA9" w:rsidRDefault="00A66AA9" w:rsidP="00A66AA9">
      <w:pPr>
        <w:widowControl/>
        <w:spacing w:line="432" w:lineRule="auto"/>
        <w:jc w:val="center"/>
        <w:rPr>
          <w:rFonts w:ascii="宋体" w:eastAsia="宋体" w:hAnsi="宋体" w:cs="宋体" w:hint="eastAsia"/>
          <w:color w:val="282828"/>
          <w:kern w:val="0"/>
          <w:sz w:val="20"/>
          <w:szCs w:val="20"/>
        </w:rPr>
      </w:pPr>
      <w:r w:rsidRPr="00A66AA9">
        <w:rPr>
          <w:rFonts w:ascii="仿宋" w:eastAsia="仿宋" w:hAnsi="仿宋" w:cs="宋体" w:hint="eastAsia"/>
          <w:color w:val="282828"/>
          <w:kern w:val="0"/>
          <w:sz w:val="30"/>
          <w:szCs w:val="30"/>
        </w:rPr>
        <w:t>台州市环境保护局</w:t>
      </w:r>
      <w:r w:rsidRPr="00A66AA9">
        <w:rPr>
          <w:rFonts w:ascii="宋体" w:eastAsia="宋体" w:hAnsi="宋体" w:cs="宋体" w:hint="eastAsia"/>
          <w:color w:val="282828"/>
          <w:kern w:val="0"/>
          <w:sz w:val="30"/>
          <w:szCs w:val="30"/>
        </w:rPr>
        <w:t>  </w:t>
      </w:r>
      <w:r w:rsidRPr="00A66AA9">
        <w:rPr>
          <w:rFonts w:ascii="仿宋" w:eastAsia="仿宋" w:hAnsi="仿宋" w:cs="宋体" w:hint="eastAsia"/>
          <w:color w:val="282828"/>
          <w:kern w:val="0"/>
          <w:sz w:val="30"/>
          <w:szCs w:val="30"/>
        </w:rPr>
        <w:t xml:space="preserve"> 台州市公安局</w:t>
      </w:r>
      <w:r w:rsidRPr="00A66AA9">
        <w:rPr>
          <w:rFonts w:ascii="宋体" w:eastAsia="宋体" w:hAnsi="宋体" w:cs="宋体" w:hint="eastAsia"/>
          <w:color w:val="282828"/>
          <w:kern w:val="0"/>
          <w:sz w:val="20"/>
          <w:szCs w:val="20"/>
        </w:rPr>
        <w:t xml:space="preserve">     </w:t>
      </w:r>
      <w:r w:rsidRPr="00A66AA9">
        <w:rPr>
          <w:rFonts w:ascii="仿宋" w:eastAsia="仿宋" w:hAnsi="仿宋" w:cs="宋体" w:hint="eastAsia"/>
          <w:color w:val="282828"/>
          <w:kern w:val="0"/>
          <w:sz w:val="30"/>
          <w:szCs w:val="30"/>
        </w:rPr>
        <w:t>台州市交通运输局</w:t>
      </w:r>
    </w:p>
    <w:p w:rsidR="00A66AA9" w:rsidRPr="00A66AA9" w:rsidRDefault="00A66AA9" w:rsidP="00A66AA9">
      <w:pPr>
        <w:widowControl/>
        <w:spacing w:line="432" w:lineRule="auto"/>
        <w:jc w:val="right"/>
        <w:rPr>
          <w:rFonts w:ascii="宋体" w:eastAsia="宋体" w:hAnsi="宋体" w:cs="宋体" w:hint="eastAsia"/>
          <w:color w:val="282828"/>
          <w:kern w:val="0"/>
          <w:sz w:val="20"/>
          <w:szCs w:val="20"/>
        </w:rPr>
      </w:pPr>
      <w:r w:rsidRPr="00A66AA9">
        <w:rPr>
          <w:rFonts w:ascii="仿宋" w:eastAsia="仿宋" w:hAnsi="仿宋" w:cs="宋体" w:hint="eastAsia"/>
          <w:color w:val="282828"/>
          <w:kern w:val="0"/>
          <w:sz w:val="30"/>
          <w:szCs w:val="30"/>
        </w:rPr>
        <w:t xml:space="preserve">　　2015年8月28日</w:t>
      </w:r>
    </w:p>
    <w:p w:rsidR="000D41EA" w:rsidRDefault="000D41EA">
      <w:bookmarkStart w:id="0" w:name="_GoBack"/>
      <w:bookmarkEnd w:id="0"/>
    </w:p>
    <w:sectPr w:rsidR="000D4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39"/>
    <w:rsid w:val="000D41EA"/>
    <w:rsid w:val="00A66AA9"/>
    <w:rsid w:val="00B4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66AA9"/>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66AA9"/>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256177">
      <w:bodyDiv w:val="1"/>
      <w:marLeft w:val="0"/>
      <w:marRight w:val="0"/>
      <w:marTop w:val="0"/>
      <w:marBottom w:val="0"/>
      <w:divBdr>
        <w:top w:val="none" w:sz="0" w:space="0" w:color="auto"/>
        <w:left w:val="none" w:sz="0" w:space="0" w:color="auto"/>
        <w:bottom w:val="none" w:sz="0" w:space="0" w:color="auto"/>
        <w:right w:val="none" w:sz="0" w:space="0" w:color="auto"/>
      </w:divBdr>
      <w:divsChild>
        <w:div w:id="1142891275">
          <w:marLeft w:val="0"/>
          <w:marRight w:val="0"/>
          <w:marTop w:val="0"/>
          <w:marBottom w:val="0"/>
          <w:divBdr>
            <w:top w:val="none" w:sz="0" w:space="0" w:color="auto"/>
            <w:left w:val="none" w:sz="0" w:space="0" w:color="auto"/>
            <w:bottom w:val="none" w:sz="0" w:space="0" w:color="auto"/>
            <w:right w:val="none" w:sz="0" w:space="0" w:color="auto"/>
          </w:divBdr>
          <w:divsChild>
            <w:div w:id="1376736871">
              <w:marLeft w:val="0"/>
              <w:marRight w:val="0"/>
              <w:marTop w:val="0"/>
              <w:marBottom w:val="0"/>
              <w:divBdr>
                <w:top w:val="none" w:sz="0" w:space="0" w:color="auto"/>
                <w:left w:val="none" w:sz="0" w:space="0" w:color="auto"/>
                <w:bottom w:val="none" w:sz="0" w:space="0" w:color="auto"/>
                <w:right w:val="none" w:sz="0" w:space="0" w:color="auto"/>
              </w:divBdr>
              <w:divsChild>
                <w:div w:id="148981503">
                  <w:marLeft w:val="0"/>
                  <w:marRight w:val="0"/>
                  <w:marTop w:val="0"/>
                  <w:marBottom w:val="0"/>
                  <w:divBdr>
                    <w:top w:val="none" w:sz="0" w:space="0" w:color="auto"/>
                    <w:left w:val="none" w:sz="0" w:space="0" w:color="auto"/>
                    <w:bottom w:val="none" w:sz="0" w:space="0" w:color="auto"/>
                    <w:right w:val="none" w:sz="0" w:space="0" w:color="auto"/>
                  </w:divBdr>
                  <w:divsChild>
                    <w:div w:id="1034116313">
                      <w:marLeft w:val="0"/>
                      <w:marRight w:val="0"/>
                      <w:marTop w:val="0"/>
                      <w:marBottom w:val="0"/>
                      <w:divBdr>
                        <w:top w:val="none" w:sz="0" w:space="0" w:color="auto"/>
                        <w:left w:val="none" w:sz="0" w:space="0" w:color="auto"/>
                        <w:bottom w:val="none" w:sz="0" w:space="0" w:color="auto"/>
                        <w:right w:val="none" w:sz="0" w:space="0" w:color="auto"/>
                      </w:divBdr>
                      <w:divsChild>
                        <w:div w:id="113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2018-05-10T03:44:00Z</dcterms:created>
  <dcterms:modified xsi:type="dcterms:W3CDTF">2018-05-10T03:45:00Z</dcterms:modified>
</cp:coreProperties>
</file>